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30712" w14:textId="77777777" w:rsidR="00157ED5" w:rsidRDefault="00157ED5">
      <w:pPr>
        <w:pStyle w:val="KHAHeader"/>
        <w:outlineLvl w:val="0"/>
        <w:rPr>
          <w:color w:val="000000"/>
        </w:rPr>
      </w:pPr>
      <w:r>
        <w:rPr>
          <w:color w:val="000000"/>
        </w:rPr>
        <w:t>Australian Projects</w:t>
      </w:r>
    </w:p>
    <w:p w14:paraId="5673423C" w14:textId="77777777" w:rsidR="00157ED5" w:rsidRDefault="00157ED5">
      <w:pPr>
        <w:pStyle w:val="DateandIssue"/>
        <w:rPr>
          <w:color w:val="000000"/>
        </w:rPr>
      </w:pPr>
    </w:p>
    <w:p w14:paraId="1EC0EC03" w14:textId="0B3528B3" w:rsidR="00157ED5" w:rsidRDefault="00B4592B">
      <w:pPr>
        <w:pStyle w:val="DateandIssue"/>
        <w:outlineLvl w:val="0"/>
        <w:rPr>
          <w:caps/>
          <w:color w:val="000000"/>
        </w:rPr>
      </w:pPr>
      <w:r>
        <w:rPr>
          <w:caps/>
          <w:color w:val="000000"/>
        </w:rPr>
        <w:t xml:space="preserve">Issue </w:t>
      </w:r>
      <w:r w:rsidR="00E03374">
        <w:rPr>
          <w:caps/>
          <w:color w:val="000000"/>
        </w:rPr>
        <w:t>8</w:t>
      </w:r>
      <w:r w:rsidR="00924EC9">
        <w:rPr>
          <w:caps/>
          <w:color w:val="000000"/>
        </w:rPr>
        <w:t>2</w:t>
      </w:r>
      <w:r w:rsidR="00910740">
        <w:rPr>
          <w:caps/>
          <w:color w:val="000000"/>
        </w:rPr>
        <w:t>4</w:t>
      </w:r>
      <w:r w:rsidR="00764ED6">
        <w:rPr>
          <w:caps/>
          <w:color w:val="000000"/>
        </w:rPr>
        <w:t xml:space="preserve"> </w:t>
      </w:r>
      <w:r w:rsidR="00897B28">
        <w:rPr>
          <w:caps/>
          <w:color w:val="000000"/>
        </w:rPr>
        <w:t>–</w:t>
      </w:r>
      <w:r>
        <w:rPr>
          <w:caps/>
          <w:color w:val="000000"/>
        </w:rPr>
        <w:t xml:space="preserve"> </w:t>
      </w:r>
      <w:r w:rsidR="00910740">
        <w:rPr>
          <w:caps/>
          <w:color w:val="000000"/>
        </w:rPr>
        <w:t xml:space="preserve">30 September </w:t>
      </w:r>
      <w:r w:rsidR="006D5D0D">
        <w:rPr>
          <w:caps/>
          <w:color w:val="000000"/>
        </w:rPr>
        <w:t>2</w:t>
      </w:r>
      <w:r w:rsidR="003348CA">
        <w:rPr>
          <w:caps/>
          <w:color w:val="000000"/>
        </w:rPr>
        <w:t>026</w:t>
      </w:r>
    </w:p>
    <w:p w14:paraId="6A2AFE5D" w14:textId="6D76A3A2" w:rsidR="00EF5F5F" w:rsidRDefault="00EF5F5F" w:rsidP="00EF5F5F">
      <w:pPr>
        <w:pStyle w:val="NoSpacing"/>
      </w:pPr>
      <w:r>
        <w:t>(Next issue:</w:t>
      </w:r>
      <w:r w:rsidR="00843BA3">
        <w:t xml:space="preserve"> </w:t>
      </w:r>
      <w:r w:rsidR="00E03374">
        <w:t>8</w:t>
      </w:r>
      <w:r w:rsidR="00924EC9">
        <w:t>2</w:t>
      </w:r>
      <w:r w:rsidR="00910740">
        <w:t>5</w:t>
      </w:r>
      <w:r>
        <w:t xml:space="preserve"> –</w:t>
      </w:r>
      <w:r w:rsidR="00843BA3">
        <w:t xml:space="preserve"> </w:t>
      </w:r>
      <w:r w:rsidR="00910740">
        <w:t xml:space="preserve">09 October </w:t>
      </w:r>
      <w:r w:rsidR="003348CA">
        <w:t>2026</w:t>
      </w:r>
      <w:r>
        <w:t>)</w:t>
      </w:r>
    </w:p>
    <w:p w14:paraId="2180AB10" w14:textId="59938E52" w:rsidR="00157ED5" w:rsidRDefault="00157ED5">
      <w:pPr>
        <w:rPr>
          <w:color w:val="000000"/>
        </w:rPr>
      </w:pPr>
    </w:p>
    <w:p w14:paraId="602F46D3" w14:textId="77777777" w:rsidR="00A05D8C" w:rsidRDefault="00A05D8C">
      <w:pPr>
        <w:pStyle w:val="Heading2"/>
        <w:rPr>
          <w:color w:val="000000"/>
        </w:rPr>
      </w:pPr>
      <w:bookmarkStart w:id="0" w:name="_Toc241685974"/>
      <w:r>
        <w:rPr>
          <w:color w:val="000000"/>
        </w:rPr>
        <w:t>The Headlines</w:t>
      </w:r>
      <w:bookmarkEnd w:id="0"/>
    </w:p>
    <w:p w14:paraId="10BCE778" w14:textId="77777777" w:rsidR="00E80196" w:rsidRPr="00E80196" w:rsidRDefault="00E80196" w:rsidP="00E80196">
      <w:pPr>
        <w:rPr>
          <w:i/>
        </w:rPr>
      </w:pPr>
      <w:r w:rsidRPr="00E80196">
        <w:rPr>
          <w:i/>
        </w:rPr>
        <w:t>The Headlines can be resorted by State, then Sector, if you choose. For assistance</w:t>
      </w:r>
      <w:r w:rsidR="00282320">
        <w:rPr>
          <w:i/>
        </w:rPr>
        <w:t>,</w:t>
      </w:r>
      <w:r w:rsidRPr="00E80196">
        <w:rPr>
          <w:i/>
        </w:rPr>
        <w:t xml:space="preserve"> pl</w:t>
      </w:r>
      <w:r w:rsidR="001933F0">
        <w:rPr>
          <w:i/>
        </w:rPr>
        <w:t>e</w:t>
      </w:r>
      <w:r w:rsidRPr="00E80196">
        <w:rPr>
          <w:i/>
        </w:rPr>
        <w:t>ase call our office.</w:t>
      </w:r>
    </w:p>
    <w:p w14:paraId="3A089FC4" w14:textId="77777777" w:rsidR="00E553C9" w:rsidRDefault="00E553C9" w:rsidP="00E553C9"/>
    <w:tbl>
      <w:tblPr>
        <w:tblW w:w="10170" w:type="dxa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810"/>
        <w:gridCol w:w="7200"/>
        <w:gridCol w:w="630"/>
      </w:tblGrid>
      <w:tr w:rsidR="001D27B1" w:rsidRPr="00235C7E" w14:paraId="1F561674" w14:textId="77777777" w:rsidTr="009F3BFB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E5EC61" w14:textId="77777777" w:rsidR="001D27B1" w:rsidRPr="00780416" w:rsidRDefault="001D27B1" w:rsidP="009F3BFB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8041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Sector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AAA3EB2" w14:textId="77777777" w:rsidR="001D27B1" w:rsidRPr="00780416" w:rsidRDefault="001D27B1" w:rsidP="009F3BFB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8041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State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341D71" w14:textId="77777777" w:rsidR="001D27B1" w:rsidRPr="00FF412F" w:rsidRDefault="001D27B1" w:rsidP="009F3B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F412F">
              <w:rPr>
                <w:b/>
                <w:color w:val="000000"/>
                <w:sz w:val="16"/>
                <w:szCs w:val="16"/>
              </w:rPr>
              <w:t>Headline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5A254E" w14:textId="77777777" w:rsidR="001D27B1" w:rsidRPr="00235C7E" w:rsidRDefault="001D27B1" w:rsidP="009F3BFB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5C7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Issue</w:t>
            </w:r>
          </w:p>
        </w:tc>
      </w:tr>
    </w:tbl>
    <w:p w14:paraId="44A81E55" w14:textId="77777777" w:rsidR="00E553C9" w:rsidRPr="00E553C9" w:rsidRDefault="00E553C9" w:rsidP="00E553C9"/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709"/>
        <w:gridCol w:w="7229"/>
        <w:gridCol w:w="567"/>
      </w:tblGrid>
      <w:tr w:rsidR="001839C8" w14:paraId="30E84421" w14:textId="77777777" w:rsidTr="00532F79">
        <w:tc>
          <w:tcPr>
            <w:tcW w:w="1559" w:type="dxa"/>
          </w:tcPr>
          <w:p w14:paraId="274D0988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Building</w:t>
            </w:r>
          </w:p>
        </w:tc>
        <w:tc>
          <w:tcPr>
            <w:tcW w:w="709" w:type="dxa"/>
          </w:tcPr>
          <w:p w14:paraId="5173626C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5293B608" w14:textId="77777777" w:rsidR="001839C8" w:rsidRDefault="001839C8" w:rsidP="00532F79">
            <w:pPr>
              <w:rPr>
                <w:color w:val="000000"/>
              </w:rPr>
            </w:pPr>
            <w:r>
              <w:t xml:space="preserve">Queensland Government - </w:t>
            </w:r>
            <w:hyperlink w:anchor="QLDGovRAFBuilding824" w:history="1">
              <w:r w:rsidRPr="0072389E">
                <w:rPr>
                  <w:rStyle w:val="Hyperlink"/>
                </w:rPr>
                <w:t>$55.5M RAF funding awarded to four trunk infrastructure projects</w:t>
              </w:r>
            </w:hyperlink>
          </w:p>
        </w:tc>
        <w:tc>
          <w:tcPr>
            <w:tcW w:w="567" w:type="dxa"/>
          </w:tcPr>
          <w:p w14:paraId="07BB20DC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725D50A8" w14:textId="77777777" w:rsidTr="00532F79">
        <w:tc>
          <w:tcPr>
            <w:tcW w:w="1559" w:type="dxa"/>
          </w:tcPr>
          <w:p w14:paraId="598A8645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Building</w:t>
            </w:r>
          </w:p>
        </w:tc>
        <w:tc>
          <w:tcPr>
            <w:tcW w:w="709" w:type="dxa"/>
          </w:tcPr>
          <w:p w14:paraId="324DEE91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72C600EC" w14:textId="77777777" w:rsidR="001839C8" w:rsidRDefault="001839C8" w:rsidP="00532F79">
            <w:pPr>
              <w:rPr>
                <w:color w:val="000000"/>
              </w:rPr>
            </w:pPr>
            <w:r>
              <w:t xml:space="preserve">Province Resources – </w:t>
            </w:r>
            <w:hyperlink w:anchor="PRLGascoyneDataCentre824" w:history="1">
              <w:r>
                <w:rPr>
                  <w:rStyle w:val="Hyperlink"/>
                </w:rPr>
                <w:t>Gascoyne R</w:t>
              </w:r>
              <w:r w:rsidRPr="00C71683">
                <w:rPr>
                  <w:rStyle w:val="Hyperlink"/>
                </w:rPr>
                <w:t xml:space="preserve">enewable Energy and Data Centre </w:t>
              </w:r>
              <w:r>
                <w:rPr>
                  <w:rStyle w:val="Hyperlink"/>
                </w:rPr>
                <w:t>definitive d</w:t>
              </w:r>
              <w:r w:rsidRPr="00C71683">
                <w:rPr>
                  <w:rStyle w:val="Hyperlink"/>
                </w:rPr>
                <w:t xml:space="preserve">evelopment </w:t>
              </w:r>
              <w:r>
                <w:rPr>
                  <w:rStyle w:val="Hyperlink"/>
                </w:rPr>
                <w:t>agreements advancing</w:t>
              </w:r>
            </w:hyperlink>
          </w:p>
        </w:tc>
        <w:tc>
          <w:tcPr>
            <w:tcW w:w="567" w:type="dxa"/>
          </w:tcPr>
          <w:p w14:paraId="311E4C2E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58B59B73" w14:textId="77777777" w:rsidTr="00532F79">
        <w:tc>
          <w:tcPr>
            <w:tcW w:w="1559" w:type="dxa"/>
          </w:tcPr>
          <w:p w14:paraId="00EC35F8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00DF252B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General</w:t>
            </w:r>
          </w:p>
        </w:tc>
        <w:tc>
          <w:tcPr>
            <w:tcW w:w="7229" w:type="dxa"/>
          </w:tcPr>
          <w:p w14:paraId="0BA18D56" w14:textId="77777777" w:rsidR="001839C8" w:rsidRDefault="001839C8" w:rsidP="00532F79">
            <w:pPr>
              <w:rPr>
                <w:color w:val="000000"/>
              </w:rPr>
            </w:pPr>
            <w:r>
              <w:t xml:space="preserve">Equans Solar &amp; Storage - </w:t>
            </w:r>
            <w:hyperlink w:anchor="EquansLightspeedSolar824" w:history="1">
              <w:r w:rsidRPr="008E0779">
                <w:rPr>
                  <w:rStyle w:val="Hyperlink"/>
                </w:rPr>
                <w:t>Lightspeed project secures $25M funding from ARENA</w:t>
              </w:r>
            </w:hyperlink>
          </w:p>
        </w:tc>
        <w:tc>
          <w:tcPr>
            <w:tcW w:w="567" w:type="dxa"/>
          </w:tcPr>
          <w:p w14:paraId="4FB7C962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:rsidRPr="00D07EE2" w14:paraId="2D60D554" w14:textId="77777777" w:rsidTr="00532F79">
        <w:tc>
          <w:tcPr>
            <w:tcW w:w="1559" w:type="dxa"/>
          </w:tcPr>
          <w:p w14:paraId="4A196C42" w14:textId="77777777" w:rsidR="001839C8" w:rsidRPr="001839C8" w:rsidRDefault="001839C8" w:rsidP="00532F79">
            <w:pPr>
              <w:rPr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4C5B05E1" w14:textId="77777777" w:rsidR="001839C8" w:rsidRPr="001839C8" w:rsidRDefault="001839C8" w:rsidP="00532F79">
            <w:pPr>
              <w:rPr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5AFD63C6" w14:textId="77777777" w:rsidR="001839C8" w:rsidRPr="00C25BE1" w:rsidRDefault="001839C8" w:rsidP="00532F79">
            <w:r w:rsidRPr="004A640A">
              <w:rPr>
                <w:color w:val="000000"/>
              </w:rPr>
              <w:t xml:space="preserve">AGL Power Generation </w:t>
            </w:r>
            <w:r>
              <w:rPr>
                <w:color w:val="000000"/>
              </w:rPr>
              <w:t xml:space="preserve">- </w:t>
            </w:r>
            <w:hyperlink w:anchor="AGLPower_KangarooValleyBESS824" w:history="1">
              <w:r w:rsidRPr="0030079C">
                <w:rPr>
                  <w:rStyle w:val="Hyperlink"/>
                </w:rPr>
                <w:t>progressing the Kangaroo Valley BESS, EPBC referral</w:t>
              </w:r>
            </w:hyperlink>
          </w:p>
        </w:tc>
        <w:tc>
          <w:tcPr>
            <w:tcW w:w="567" w:type="dxa"/>
          </w:tcPr>
          <w:p w14:paraId="45E9975E" w14:textId="77777777" w:rsidR="001839C8" w:rsidRPr="001839C8" w:rsidRDefault="001839C8" w:rsidP="00532F79">
            <w:pPr>
              <w:rPr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1F662836" w14:textId="77777777" w:rsidTr="00532F79">
        <w:tc>
          <w:tcPr>
            <w:tcW w:w="1559" w:type="dxa"/>
          </w:tcPr>
          <w:p w14:paraId="76E4CBBB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4268CB6E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49511699" w14:textId="77777777" w:rsidR="001839C8" w:rsidRDefault="001839C8" w:rsidP="00532F79">
            <w:pPr>
              <w:rPr>
                <w:color w:val="000000"/>
              </w:rPr>
            </w:pPr>
            <w:r>
              <w:t xml:space="preserve">APA Group - </w:t>
            </w:r>
            <w:hyperlink w:anchor="APABrigalowPeakingPower824" w:history="1">
              <w:r w:rsidRPr="008F2AB4">
                <w:rPr>
                  <w:rStyle w:val="Hyperlink"/>
                </w:rPr>
                <w:t>Finalises agreement to majority own and develop the Brigalow Peaking Power Plant</w:t>
              </w:r>
            </w:hyperlink>
          </w:p>
        </w:tc>
        <w:tc>
          <w:tcPr>
            <w:tcW w:w="567" w:type="dxa"/>
          </w:tcPr>
          <w:p w14:paraId="46DCCB0A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28001B1F" w14:textId="77777777" w:rsidTr="00532F79">
        <w:tc>
          <w:tcPr>
            <w:tcW w:w="1559" w:type="dxa"/>
          </w:tcPr>
          <w:p w14:paraId="2D215079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7218F5EA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429F088B" w14:textId="77777777" w:rsidR="001839C8" w:rsidRDefault="001839C8" w:rsidP="00532F79">
            <w:pPr>
              <w:rPr>
                <w:color w:val="000000"/>
              </w:rPr>
            </w:pPr>
            <w:r w:rsidRPr="006347F4">
              <w:t xml:space="preserve">Ark Energy - </w:t>
            </w:r>
            <w:hyperlink w:anchor="ArkCollinsvilleGreenEnergy824" w:history="1">
              <w:r w:rsidRPr="006347F4">
                <w:rPr>
                  <w:rStyle w:val="Hyperlink"/>
                </w:rPr>
                <w:t>Collinsville Green Energy Hub approvals</w:t>
              </w:r>
              <w:r>
                <w:rPr>
                  <w:rStyle w:val="Hyperlink"/>
                </w:rPr>
                <w:t xml:space="preserve"> work advances</w:t>
              </w:r>
            </w:hyperlink>
          </w:p>
        </w:tc>
        <w:tc>
          <w:tcPr>
            <w:tcW w:w="567" w:type="dxa"/>
          </w:tcPr>
          <w:p w14:paraId="6A17A41F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4BDEB310" w14:textId="77777777" w:rsidTr="00532F79">
        <w:tc>
          <w:tcPr>
            <w:tcW w:w="1559" w:type="dxa"/>
          </w:tcPr>
          <w:p w14:paraId="271D3048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25D20097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046D70CF" w14:textId="77777777" w:rsidR="001839C8" w:rsidRDefault="001839C8" w:rsidP="00532F79">
            <w:pPr>
              <w:rPr>
                <w:color w:val="000000"/>
              </w:rPr>
            </w:pPr>
            <w:r w:rsidRPr="006341C6">
              <w:t>LP Renewable</w:t>
            </w:r>
            <w:r>
              <w:t xml:space="preserve"> / Intera Renewables - </w:t>
            </w:r>
            <w:hyperlink w:anchor="LPRPMonogorilbyEnergy824" w:history="1">
              <w:r w:rsidRPr="006341C6">
                <w:rPr>
                  <w:rStyle w:val="Hyperlink"/>
                </w:rPr>
                <w:t>Monogorilby Renewable Energy Project formally launched</w:t>
              </w:r>
            </w:hyperlink>
          </w:p>
        </w:tc>
        <w:tc>
          <w:tcPr>
            <w:tcW w:w="567" w:type="dxa"/>
          </w:tcPr>
          <w:p w14:paraId="758D6167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2D53D987" w14:textId="77777777" w:rsidTr="00532F79">
        <w:tc>
          <w:tcPr>
            <w:tcW w:w="1559" w:type="dxa"/>
          </w:tcPr>
          <w:p w14:paraId="39885663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3E66EB2F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0D592E0A" w14:textId="77777777" w:rsidR="001839C8" w:rsidRDefault="001839C8" w:rsidP="00532F79">
            <w:pPr>
              <w:rPr>
                <w:color w:val="000000"/>
              </w:rPr>
            </w:pPr>
            <w:r>
              <w:t xml:space="preserve">Windlab - </w:t>
            </w:r>
            <w:hyperlink w:anchor="WindlabWongaleeWind824" w:history="1">
              <w:r w:rsidRPr="00197AC7">
                <w:rPr>
                  <w:rStyle w:val="Hyperlink"/>
                </w:rPr>
                <w:t>Wongalee Wind Energy Project receives EPBC approval</w:t>
              </w:r>
            </w:hyperlink>
          </w:p>
        </w:tc>
        <w:tc>
          <w:tcPr>
            <w:tcW w:w="567" w:type="dxa"/>
          </w:tcPr>
          <w:p w14:paraId="3147DF72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4F56B80E" w14:textId="77777777" w:rsidTr="00532F79">
        <w:tc>
          <w:tcPr>
            <w:tcW w:w="1559" w:type="dxa"/>
          </w:tcPr>
          <w:p w14:paraId="04CCE3F7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43523EFE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45475BF5" w14:textId="77777777" w:rsidR="001839C8" w:rsidRPr="0037241B" w:rsidRDefault="001839C8" w:rsidP="00532F79">
            <w:r w:rsidRPr="0015422F">
              <w:t xml:space="preserve">Windlab </w:t>
            </w:r>
            <w:r>
              <w:t xml:space="preserve">/ </w:t>
            </w:r>
            <w:r w:rsidRPr="0015422F">
              <w:t>Squadron Energy</w:t>
            </w:r>
            <w:r>
              <w:t xml:space="preserve"> - </w:t>
            </w:r>
            <w:hyperlink w:anchor="WindlabSquadronBungabanWind824" w:history="1">
              <w:r w:rsidRPr="002A7925">
                <w:rPr>
                  <w:rStyle w:val="Hyperlink"/>
                </w:rPr>
                <w:t xml:space="preserve">Bungaban </w:t>
              </w:r>
              <w:r>
                <w:rPr>
                  <w:rStyle w:val="Hyperlink"/>
                </w:rPr>
                <w:t>Renewable Energy Hub p</w:t>
              </w:r>
              <w:r w:rsidRPr="002A7925">
                <w:rPr>
                  <w:rStyle w:val="Hyperlink"/>
                </w:rPr>
                <w:t>roject</w:t>
              </w:r>
              <w:r>
                <w:rPr>
                  <w:rStyle w:val="Hyperlink"/>
                </w:rPr>
                <w:t>s</w:t>
              </w:r>
              <w:r w:rsidRPr="002A7925">
                <w:rPr>
                  <w:rStyle w:val="Hyperlink"/>
                </w:rPr>
                <w:t xml:space="preserve"> receive EPBC approval</w:t>
              </w:r>
            </w:hyperlink>
          </w:p>
        </w:tc>
        <w:tc>
          <w:tcPr>
            <w:tcW w:w="567" w:type="dxa"/>
          </w:tcPr>
          <w:p w14:paraId="5D9F9CFF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686C9E78" w14:textId="77777777" w:rsidTr="00532F79">
        <w:tc>
          <w:tcPr>
            <w:tcW w:w="1559" w:type="dxa"/>
          </w:tcPr>
          <w:p w14:paraId="4CDFCD9F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40E0331D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VIC</w:t>
            </w:r>
          </w:p>
        </w:tc>
        <w:tc>
          <w:tcPr>
            <w:tcW w:w="7229" w:type="dxa"/>
          </w:tcPr>
          <w:p w14:paraId="7415BE04" w14:textId="77777777" w:rsidR="001839C8" w:rsidRDefault="001839C8" w:rsidP="00532F79">
            <w:pPr>
              <w:rPr>
                <w:color w:val="000000"/>
              </w:rPr>
            </w:pPr>
            <w:r w:rsidRPr="00D34F66">
              <w:t xml:space="preserve">Wind Prospect - </w:t>
            </w:r>
            <w:hyperlink w:anchor="WindProspectHexhamWind824" w:history="1">
              <w:r w:rsidRPr="00994B9C">
                <w:rPr>
                  <w:rStyle w:val="Hyperlink"/>
                </w:rPr>
                <w:t xml:space="preserve">Hexham Wind Farm </w:t>
              </w:r>
              <w:r>
                <w:rPr>
                  <w:rStyle w:val="Hyperlink"/>
                </w:rPr>
                <w:t>approvals process advances to next phase</w:t>
              </w:r>
            </w:hyperlink>
          </w:p>
        </w:tc>
        <w:tc>
          <w:tcPr>
            <w:tcW w:w="567" w:type="dxa"/>
          </w:tcPr>
          <w:p w14:paraId="0127A188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4A54D289" w14:textId="77777777" w:rsidTr="00532F79">
        <w:tc>
          <w:tcPr>
            <w:tcW w:w="1559" w:type="dxa"/>
          </w:tcPr>
          <w:p w14:paraId="2A08470D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Manufacturing</w:t>
            </w:r>
          </w:p>
        </w:tc>
        <w:tc>
          <w:tcPr>
            <w:tcW w:w="709" w:type="dxa"/>
          </w:tcPr>
          <w:p w14:paraId="1A9A7A6B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3357134B" w14:textId="77777777" w:rsidR="001839C8" w:rsidRPr="0037241B" w:rsidRDefault="001839C8" w:rsidP="00532F79">
            <w:r>
              <w:t xml:space="preserve">Bomen Bioenergy - </w:t>
            </w:r>
            <w:hyperlink w:anchor="BomenBioenergy824" w:history="1">
              <w:r w:rsidRPr="00D5795B">
                <w:rPr>
                  <w:rStyle w:val="Hyperlink"/>
                </w:rPr>
                <w:t>Riverina Bioenergy Project endorsed by IDA</w:t>
              </w:r>
            </w:hyperlink>
          </w:p>
        </w:tc>
        <w:tc>
          <w:tcPr>
            <w:tcW w:w="567" w:type="dxa"/>
          </w:tcPr>
          <w:p w14:paraId="2E8BF578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350C66A2" w14:textId="77777777" w:rsidTr="00532F79">
        <w:tc>
          <w:tcPr>
            <w:tcW w:w="1559" w:type="dxa"/>
          </w:tcPr>
          <w:p w14:paraId="331DB8B9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Manufacturing</w:t>
            </w:r>
          </w:p>
        </w:tc>
        <w:tc>
          <w:tcPr>
            <w:tcW w:w="709" w:type="dxa"/>
          </w:tcPr>
          <w:p w14:paraId="16445AB7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5758D939" w14:textId="77777777" w:rsidR="001839C8" w:rsidRDefault="001839C8" w:rsidP="00532F79">
            <w:pPr>
              <w:rPr>
                <w:color w:val="000000"/>
              </w:rPr>
            </w:pPr>
            <w:r w:rsidRPr="00087D0B">
              <w:t>New Energy Transport</w:t>
            </w:r>
            <w:r>
              <w:t xml:space="preserve"> - </w:t>
            </w:r>
            <w:hyperlink w:anchor="NETWiltonLogistics824" w:history="1">
              <w:r w:rsidRPr="00087D0B">
                <w:rPr>
                  <w:rStyle w:val="Hyperlink"/>
                </w:rPr>
                <w:t>Wilton Projec</w:t>
              </w:r>
              <w:r>
                <w:rPr>
                  <w:rStyle w:val="Hyperlink"/>
                </w:rPr>
                <w:t>t endorsed by IDA</w:t>
              </w:r>
            </w:hyperlink>
          </w:p>
        </w:tc>
        <w:tc>
          <w:tcPr>
            <w:tcW w:w="567" w:type="dxa"/>
          </w:tcPr>
          <w:p w14:paraId="06924923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1574870C" w14:textId="77777777" w:rsidTr="00532F79">
        <w:tc>
          <w:tcPr>
            <w:tcW w:w="1559" w:type="dxa"/>
          </w:tcPr>
          <w:p w14:paraId="37CA210E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Manufacturing</w:t>
            </w:r>
          </w:p>
        </w:tc>
        <w:tc>
          <w:tcPr>
            <w:tcW w:w="709" w:type="dxa"/>
          </w:tcPr>
          <w:p w14:paraId="6062E582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4D0B9ABF" w14:textId="77777777" w:rsidR="001839C8" w:rsidRPr="0037241B" w:rsidRDefault="001839C8" w:rsidP="00532F79">
            <w:r w:rsidRPr="003A14AB">
              <w:t>Quantem Bulk Liquid Storage</w:t>
            </w:r>
            <w:r>
              <w:t xml:space="preserve"> - </w:t>
            </w:r>
            <w:hyperlink w:anchor="QuantemBotanyFeul824" w:history="1">
              <w:r w:rsidRPr="00D5795B">
                <w:rPr>
                  <w:rStyle w:val="Hyperlink"/>
                </w:rPr>
                <w:t>Port Botany fuel infrastructure expansion endorsed by IDA</w:t>
              </w:r>
            </w:hyperlink>
          </w:p>
        </w:tc>
        <w:tc>
          <w:tcPr>
            <w:tcW w:w="567" w:type="dxa"/>
          </w:tcPr>
          <w:p w14:paraId="513C6827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68A7DA93" w14:textId="77777777" w:rsidTr="00532F79">
        <w:tc>
          <w:tcPr>
            <w:tcW w:w="1559" w:type="dxa"/>
          </w:tcPr>
          <w:p w14:paraId="326D99E6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Manufacturing</w:t>
            </w:r>
          </w:p>
        </w:tc>
        <w:tc>
          <w:tcPr>
            <w:tcW w:w="709" w:type="dxa"/>
          </w:tcPr>
          <w:p w14:paraId="31B5CB6C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2649B0EC" w14:textId="77777777" w:rsidR="001839C8" w:rsidRPr="0037241B" w:rsidRDefault="001839C8" w:rsidP="00532F79">
            <w:r w:rsidRPr="003A14AB">
              <w:t>Southern Oil Refinin</w:t>
            </w:r>
            <w:r>
              <w:t xml:space="preserve">g - </w:t>
            </w:r>
            <w:hyperlink w:anchor="SORWasteOil824" w:history="1">
              <w:r w:rsidRPr="00D5795B">
                <w:rPr>
                  <w:rStyle w:val="Hyperlink"/>
                </w:rPr>
                <w:t>Waste-oil re-refinery endorsed by IDA</w:t>
              </w:r>
            </w:hyperlink>
          </w:p>
        </w:tc>
        <w:tc>
          <w:tcPr>
            <w:tcW w:w="567" w:type="dxa"/>
          </w:tcPr>
          <w:p w14:paraId="74151A88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3D4FBABA" w14:textId="77777777" w:rsidTr="00532F79">
        <w:tc>
          <w:tcPr>
            <w:tcW w:w="1559" w:type="dxa"/>
          </w:tcPr>
          <w:p w14:paraId="0A792D52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Manufacturing</w:t>
            </w:r>
          </w:p>
        </w:tc>
        <w:tc>
          <w:tcPr>
            <w:tcW w:w="709" w:type="dxa"/>
          </w:tcPr>
          <w:p w14:paraId="65CC5630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6B136081" w14:textId="77777777" w:rsidR="001839C8" w:rsidRPr="0037241B" w:rsidRDefault="001839C8" w:rsidP="00532F79">
            <w:r w:rsidRPr="003A14AB">
              <w:t>Vopak Terminals</w:t>
            </w:r>
            <w:r>
              <w:t xml:space="preserve"> - </w:t>
            </w:r>
            <w:hyperlink w:anchor="VopakBotanyFuel824" w:history="1">
              <w:r w:rsidRPr="00D5795B">
                <w:rPr>
                  <w:rStyle w:val="Hyperlink"/>
                </w:rPr>
                <w:t>Aviation fuel storage infrastructure expansion endorsed by IDA</w:t>
              </w:r>
            </w:hyperlink>
          </w:p>
        </w:tc>
        <w:tc>
          <w:tcPr>
            <w:tcW w:w="567" w:type="dxa"/>
          </w:tcPr>
          <w:p w14:paraId="616A125F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7D9D7F63" w14:textId="77777777" w:rsidTr="00532F79">
        <w:tc>
          <w:tcPr>
            <w:tcW w:w="1559" w:type="dxa"/>
          </w:tcPr>
          <w:p w14:paraId="36BB40D8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Manufacturing</w:t>
            </w:r>
          </w:p>
        </w:tc>
        <w:tc>
          <w:tcPr>
            <w:tcW w:w="709" w:type="dxa"/>
          </w:tcPr>
          <w:p w14:paraId="48B37F0D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291DF4BC" w14:textId="77777777" w:rsidR="001839C8" w:rsidRDefault="001839C8" w:rsidP="00532F79">
            <w:pPr>
              <w:rPr>
                <w:color w:val="000000"/>
              </w:rPr>
            </w:pPr>
            <w:r>
              <w:t xml:space="preserve">Equest Steel - </w:t>
            </w:r>
            <w:hyperlink w:anchor="EquestAlterSteelMill824" w:history="1">
              <w:r w:rsidRPr="00A33E5D">
                <w:rPr>
                  <w:rStyle w:val="Hyperlink"/>
                </w:rPr>
                <w:t>$1.05B Alter Steel Mill Project declared a Prescribed Project</w:t>
              </w:r>
            </w:hyperlink>
          </w:p>
        </w:tc>
        <w:tc>
          <w:tcPr>
            <w:tcW w:w="567" w:type="dxa"/>
          </w:tcPr>
          <w:p w14:paraId="7D42900F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1A19DEDB" w14:textId="77777777" w:rsidTr="00532F79">
        <w:tc>
          <w:tcPr>
            <w:tcW w:w="1559" w:type="dxa"/>
          </w:tcPr>
          <w:p w14:paraId="1E2D078E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Manufacturing</w:t>
            </w:r>
          </w:p>
        </w:tc>
        <w:tc>
          <w:tcPr>
            <w:tcW w:w="709" w:type="dxa"/>
          </w:tcPr>
          <w:p w14:paraId="40879F8A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2E003984" w14:textId="77777777" w:rsidR="001839C8" w:rsidRDefault="001839C8" w:rsidP="00532F79">
            <w:pPr>
              <w:rPr>
                <w:color w:val="000000"/>
              </w:rPr>
            </w:pPr>
            <w:r>
              <w:t xml:space="preserve">Future </w:t>
            </w:r>
            <w:proofErr w:type="spellStart"/>
            <w:r>
              <w:t>Forgeworks</w:t>
            </w:r>
            <w:proofErr w:type="spellEnd"/>
            <w:r>
              <w:t xml:space="preserve"> - </w:t>
            </w:r>
            <w:hyperlink w:anchor="FutureForgeworksSwanbankSteel816" w:history="1">
              <w:r w:rsidRPr="00CE6230">
                <w:rPr>
                  <w:rStyle w:val="Hyperlink"/>
                </w:rPr>
                <w:t xml:space="preserve">Swanbank Steel Mill Project </w:t>
              </w:r>
              <w:r>
                <w:rPr>
                  <w:rStyle w:val="Hyperlink"/>
                </w:rPr>
                <w:t>declared a Prescribed Project</w:t>
              </w:r>
            </w:hyperlink>
          </w:p>
        </w:tc>
        <w:tc>
          <w:tcPr>
            <w:tcW w:w="567" w:type="dxa"/>
          </w:tcPr>
          <w:p w14:paraId="59AB4243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1FE47B7A" w14:textId="77777777" w:rsidTr="00532F79">
        <w:tc>
          <w:tcPr>
            <w:tcW w:w="1559" w:type="dxa"/>
          </w:tcPr>
          <w:p w14:paraId="6D873B37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Manufacturing</w:t>
            </w:r>
          </w:p>
        </w:tc>
        <w:tc>
          <w:tcPr>
            <w:tcW w:w="709" w:type="dxa"/>
          </w:tcPr>
          <w:p w14:paraId="77F7AE01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73DB5478" w14:textId="77777777" w:rsidR="001839C8" w:rsidRDefault="001839C8" w:rsidP="00532F79">
            <w:pPr>
              <w:rPr>
                <w:color w:val="000000"/>
              </w:rPr>
            </w:pPr>
            <w:r>
              <w:t xml:space="preserve">Sims - </w:t>
            </w:r>
            <w:hyperlink w:anchor="SimsMetalPinkenba824" w:history="1">
              <w:r w:rsidRPr="00A33E5D">
                <w:rPr>
                  <w:rStyle w:val="Hyperlink"/>
                </w:rPr>
                <w:t>$215M Sims Metal Pinkenba Redevelopment Project declared a Prescribed Project</w:t>
              </w:r>
            </w:hyperlink>
          </w:p>
        </w:tc>
        <w:tc>
          <w:tcPr>
            <w:tcW w:w="567" w:type="dxa"/>
          </w:tcPr>
          <w:p w14:paraId="40448664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4A315BC1" w14:textId="77777777" w:rsidTr="00532F79">
        <w:tc>
          <w:tcPr>
            <w:tcW w:w="1559" w:type="dxa"/>
          </w:tcPr>
          <w:p w14:paraId="37A635CA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7E6A5115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4FB59681" w14:textId="77777777" w:rsidR="001839C8" w:rsidRDefault="001839C8" w:rsidP="00532F79">
            <w:pPr>
              <w:rPr>
                <w:color w:val="000000"/>
              </w:rPr>
            </w:pPr>
            <w:r w:rsidRPr="00C71B7F">
              <w:t xml:space="preserve">Australian Mines </w:t>
            </w:r>
            <w:r>
              <w:t xml:space="preserve">– </w:t>
            </w:r>
            <w:hyperlink w:anchor="AUZFlemingtonScandium824" w:history="1">
              <w:r>
                <w:rPr>
                  <w:rStyle w:val="Hyperlink"/>
                </w:rPr>
                <w:t>F</w:t>
              </w:r>
              <w:r w:rsidRPr="00574BBB">
                <w:rPr>
                  <w:rStyle w:val="Hyperlink"/>
                </w:rPr>
                <w:t xml:space="preserve">lemington Scandium Project </w:t>
              </w:r>
              <w:r>
                <w:rPr>
                  <w:rStyle w:val="Hyperlink"/>
                </w:rPr>
                <w:t>PFS team appointed</w:t>
              </w:r>
            </w:hyperlink>
          </w:p>
        </w:tc>
        <w:tc>
          <w:tcPr>
            <w:tcW w:w="567" w:type="dxa"/>
          </w:tcPr>
          <w:p w14:paraId="045BA0B8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51A50D1C" w14:textId="77777777" w:rsidTr="00532F79">
        <w:tc>
          <w:tcPr>
            <w:tcW w:w="1559" w:type="dxa"/>
          </w:tcPr>
          <w:p w14:paraId="6299DBB2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438E1AAC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3DA21E9D" w14:textId="77777777" w:rsidR="001839C8" w:rsidRDefault="001839C8" w:rsidP="00532F79">
            <w:pPr>
              <w:rPr>
                <w:color w:val="000000"/>
              </w:rPr>
            </w:pPr>
            <w:r>
              <w:t xml:space="preserve">Manuka Resources – </w:t>
            </w:r>
            <w:hyperlink w:anchor="MKRMtBoppyGold824" w:history="1">
              <w:r>
                <w:rPr>
                  <w:rStyle w:val="Hyperlink"/>
                </w:rPr>
                <w:t>Pipeline Ridge maiden MRE work underway, potential feed to Wonawinta Processing Plant</w:t>
              </w:r>
            </w:hyperlink>
          </w:p>
        </w:tc>
        <w:tc>
          <w:tcPr>
            <w:tcW w:w="567" w:type="dxa"/>
          </w:tcPr>
          <w:p w14:paraId="0F7D369E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766E129A" w14:textId="77777777" w:rsidTr="00532F79">
        <w:tc>
          <w:tcPr>
            <w:tcW w:w="1559" w:type="dxa"/>
          </w:tcPr>
          <w:p w14:paraId="43F4D07A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21EEA1FA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5AC8BC80" w14:textId="77777777" w:rsidR="001839C8" w:rsidRDefault="001839C8" w:rsidP="00532F79">
            <w:pPr>
              <w:rPr>
                <w:color w:val="000000"/>
              </w:rPr>
            </w:pPr>
            <w:r>
              <w:t xml:space="preserve">Rimfire Pacific Mining - </w:t>
            </w:r>
            <w:hyperlink w:anchor="RIMMurgaScandium824" w:history="1">
              <w:r w:rsidRPr="00D971BB">
                <w:rPr>
                  <w:rStyle w:val="Hyperlink"/>
                </w:rPr>
                <w:t>Murga metallurgical program targeting the potential for atmospheric leaching</w:t>
              </w:r>
            </w:hyperlink>
          </w:p>
        </w:tc>
        <w:tc>
          <w:tcPr>
            <w:tcW w:w="567" w:type="dxa"/>
          </w:tcPr>
          <w:p w14:paraId="61F45BAE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75F01DD7" w14:textId="77777777" w:rsidTr="00532F79">
        <w:tc>
          <w:tcPr>
            <w:tcW w:w="1559" w:type="dxa"/>
          </w:tcPr>
          <w:p w14:paraId="77CC8977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7CC28D3E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4EB17CD5" w14:textId="77777777" w:rsidR="001839C8" w:rsidRDefault="001839C8" w:rsidP="00532F79">
            <w:pPr>
              <w:rPr>
                <w:color w:val="000000"/>
              </w:rPr>
            </w:pPr>
            <w:r>
              <w:t xml:space="preserve">AIC Mines - </w:t>
            </w:r>
            <w:hyperlink w:anchor="A1MMtCuthbertCopper824" w:history="1">
              <w:r w:rsidRPr="0001770F">
                <w:rPr>
                  <w:rStyle w:val="Hyperlink"/>
                </w:rPr>
                <w:t>Mt Cuthbert Copper Project acquisition to become a standalone copper sulphide operation</w:t>
              </w:r>
            </w:hyperlink>
          </w:p>
        </w:tc>
        <w:tc>
          <w:tcPr>
            <w:tcW w:w="567" w:type="dxa"/>
          </w:tcPr>
          <w:p w14:paraId="0A0ED438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41E54D18" w14:textId="77777777" w:rsidTr="00532F79">
        <w:tc>
          <w:tcPr>
            <w:tcW w:w="1559" w:type="dxa"/>
          </w:tcPr>
          <w:p w14:paraId="17B5B579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30FF99E1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58BF2C0C" w14:textId="77777777" w:rsidR="001839C8" w:rsidRPr="0037241B" w:rsidRDefault="001839C8" w:rsidP="00532F79">
            <w:r>
              <w:t xml:space="preserve">Idemitsu Australia - </w:t>
            </w:r>
            <w:hyperlink w:anchor="IdemitsuBoggabriVFB824" w:history="1">
              <w:r w:rsidRPr="00D81ED0">
                <w:rPr>
                  <w:rStyle w:val="Hyperlink"/>
                </w:rPr>
                <w:t>Boggabri VFB project moves closer to reality (NSW)</w:t>
              </w:r>
            </w:hyperlink>
          </w:p>
        </w:tc>
        <w:tc>
          <w:tcPr>
            <w:tcW w:w="567" w:type="dxa"/>
          </w:tcPr>
          <w:p w14:paraId="3909A3FF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03FE52F0" w14:textId="77777777" w:rsidTr="00532F79">
        <w:tc>
          <w:tcPr>
            <w:tcW w:w="1559" w:type="dxa"/>
          </w:tcPr>
          <w:p w14:paraId="14CB7B4C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5D45C376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58687030" w14:textId="77777777" w:rsidR="001839C8" w:rsidRDefault="001839C8" w:rsidP="00532F79">
            <w:pPr>
              <w:rPr>
                <w:color w:val="000000"/>
              </w:rPr>
            </w:pPr>
            <w:r>
              <w:t xml:space="preserve">Idemitsu Australia - </w:t>
            </w:r>
            <w:hyperlink w:anchor="IdemitsuJuliaCreekVanadium824" w:history="1">
              <w:r w:rsidRPr="00D81ED0">
                <w:rPr>
                  <w:rStyle w:val="Hyperlink"/>
                </w:rPr>
                <w:t>Preferred tenderer for two vanadium blocks near Julia Creek</w:t>
              </w:r>
            </w:hyperlink>
          </w:p>
        </w:tc>
        <w:tc>
          <w:tcPr>
            <w:tcW w:w="567" w:type="dxa"/>
          </w:tcPr>
          <w:p w14:paraId="39A4D7FA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29017D57" w14:textId="77777777" w:rsidTr="00532F79">
        <w:tc>
          <w:tcPr>
            <w:tcW w:w="1559" w:type="dxa"/>
          </w:tcPr>
          <w:p w14:paraId="4EC06EBE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476559A5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SA</w:t>
            </w:r>
          </w:p>
        </w:tc>
        <w:tc>
          <w:tcPr>
            <w:tcW w:w="7229" w:type="dxa"/>
          </w:tcPr>
          <w:p w14:paraId="162CFAFE" w14:textId="77777777" w:rsidR="001839C8" w:rsidRDefault="001839C8" w:rsidP="00532F79">
            <w:pPr>
              <w:rPr>
                <w:color w:val="000000"/>
              </w:rPr>
            </w:pPr>
            <w:r>
              <w:t xml:space="preserve">Indiana Resources - </w:t>
            </w:r>
            <w:hyperlink w:anchor="IDAGawlerCratonGold824" w:history="1">
              <w:r w:rsidRPr="004771BA">
                <w:rPr>
                  <w:rStyle w:val="Hyperlink"/>
                </w:rPr>
                <w:t xml:space="preserve">Gawler Craton Project drilling </w:t>
              </w:r>
              <w:r>
                <w:rPr>
                  <w:rStyle w:val="Hyperlink"/>
                </w:rPr>
                <w:t>programs advancing</w:t>
              </w:r>
            </w:hyperlink>
          </w:p>
        </w:tc>
        <w:tc>
          <w:tcPr>
            <w:tcW w:w="567" w:type="dxa"/>
          </w:tcPr>
          <w:p w14:paraId="56A592E7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33562221" w14:textId="77777777" w:rsidTr="00532F79">
        <w:tc>
          <w:tcPr>
            <w:tcW w:w="1559" w:type="dxa"/>
          </w:tcPr>
          <w:p w14:paraId="393228C8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lastRenderedPageBreak/>
              <w:t>Mining General</w:t>
            </w:r>
          </w:p>
        </w:tc>
        <w:tc>
          <w:tcPr>
            <w:tcW w:w="709" w:type="dxa"/>
          </w:tcPr>
          <w:p w14:paraId="545340A5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SA</w:t>
            </w:r>
          </w:p>
        </w:tc>
        <w:tc>
          <w:tcPr>
            <w:tcW w:w="7229" w:type="dxa"/>
          </w:tcPr>
          <w:p w14:paraId="18E3D86E" w14:textId="77777777" w:rsidR="001839C8" w:rsidRPr="0037241B" w:rsidRDefault="001839C8" w:rsidP="00532F79">
            <w:r>
              <w:t>Iron Road –</w:t>
            </w:r>
            <w:r w:rsidRPr="00943DC5">
              <w:t xml:space="preserve"> </w:t>
            </w:r>
            <w:hyperlink w:anchor="IRDMining824" w:history="1">
              <w:r w:rsidRPr="004B5721">
                <w:rPr>
                  <w:rStyle w:val="Hyperlink"/>
                </w:rPr>
                <w:t>Executive management changes and short-term objectives</w:t>
              </w:r>
            </w:hyperlink>
          </w:p>
        </w:tc>
        <w:tc>
          <w:tcPr>
            <w:tcW w:w="567" w:type="dxa"/>
          </w:tcPr>
          <w:p w14:paraId="77F2A94F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5367FD6A" w14:textId="77777777" w:rsidTr="00532F79">
        <w:tc>
          <w:tcPr>
            <w:tcW w:w="1559" w:type="dxa"/>
          </w:tcPr>
          <w:p w14:paraId="0A680B28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5480B5BA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SA</w:t>
            </w:r>
          </w:p>
        </w:tc>
        <w:tc>
          <w:tcPr>
            <w:tcW w:w="7229" w:type="dxa"/>
          </w:tcPr>
          <w:p w14:paraId="68C88340" w14:textId="77777777" w:rsidR="001839C8" w:rsidRDefault="001839C8" w:rsidP="00532F79">
            <w:pPr>
              <w:rPr>
                <w:color w:val="000000"/>
              </w:rPr>
            </w:pPr>
            <w:r>
              <w:t>PTR Minerals –</w:t>
            </w:r>
            <w:r w:rsidRPr="00A432A8">
              <w:t xml:space="preserve"> </w:t>
            </w:r>
            <w:hyperlink w:anchor="PTRMuckanippieRosewoodTiFe824" w:history="1">
              <w:r>
                <w:rPr>
                  <w:rStyle w:val="Hyperlink"/>
                </w:rPr>
                <w:t>R</w:t>
              </w:r>
              <w:r w:rsidRPr="000A61B8">
                <w:rPr>
                  <w:rStyle w:val="Hyperlink"/>
                </w:rPr>
                <w:t>osewood Titanium Project</w:t>
              </w:r>
              <w:r>
                <w:rPr>
                  <w:rStyle w:val="Hyperlink"/>
                </w:rPr>
                <w:t xml:space="preserve"> potential groundwater resources identified</w:t>
              </w:r>
            </w:hyperlink>
          </w:p>
        </w:tc>
        <w:tc>
          <w:tcPr>
            <w:tcW w:w="567" w:type="dxa"/>
          </w:tcPr>
          <w:p w14:paraId="6F60108E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75832B50" w14:textId="77777777" w:rsidTr="00532F79">
        <w:tc>
          <w:tcPr>
            <w:tcW w:w="1559" w:type="dxa"/>
          </w:tcPr>
          <w:p w14:paraId="57719FA7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3D06A2D5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SA</w:t>
            </w:r>
          </w:p>
        </w:tc>
        <w:tc>
          <w:tcPr>
            <w:tcW w:w="7229" w:type="dxa"/>
          </w:tcPr>
          <w:p w14:paraId="42A1A510" w14:textId="77777777" w:rsidR="001839C8" w:rsidRDefault="001839C8" w:rsidP="00532F79">
            <w:pPr>
              <w:rPr>
                <w:color w:val="000000"/>
              </w:rPr>
            </w:pPr>
            <w:r>
              <w:t xml:space="preserve">Red Tiger Resources / Iron Road - </w:t>
            </w:r>
            <w:hyperlink w:anchor="IRDMulgathingHMS824" w:history="1">
              <w:r w:rsidRPr="009C446A">
                <w:rPr>
                  <w:rStyle w:val="Hyperlink"/>
                </w:rPr>
                <w:t xml:space="preserve">Mulgathing Project Irria Prospect </w:t>
              </w:r>
              <w:r>
                <w:rPr>
                  <w:rStyle w:val="Hyperlink"/>
                </w:rPr>
                <w:t xml:space="preserve">TAU-A Ni-Cu-Au target </w:t>
              </w:r>
              <w:r w:rsidRPr="009C446A">
                <w:rPr>
                  <w:rStyle w:val="Hyperlink"/>
                </w:rPr>
                <w:t xml:space="preserve">drilling </w:t>
              </w:r>
              <w:r>
                <w:rPr>
                  <w:rStyle w:val="Hyperlink"/>
                </w:rPr>
                <w:t>in progress</w:t>
              </w:r>
            </w:hyperlink>
          </w:p>
        </w:tc>
        <w:tc>
          <w:tcPr>
            <w:tcW w:w="567" w:type="dxa"/>
          </w:tcPr>
          <w:p w14:paraId="4E462EED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2AB3D569" w14:textId="77777777" w:rsidTr="00532F79">
        <w:tc>
          <w:tcPr>
            <w:tcW w:w="1559" w:type="dxa"/>
          </w:tcPr>
          <w:p w14:paraId="44218782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55587259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SA</w:t>
            </w:r>
          </w:p>
        </w:tc>
        <w:tc>
          <w:tcPr>
            <w:tcW w:w="7229" w:type="dxa"/>
          </w:tcPr>
          <w:p w14:paraId="3D279E4B" w14:textId="77777777" w:rsidR="001839C8" w:rsidRDefault="001839C8" w:rsidP="00532F79">
            <w:pPr>
              <w:rPr>
                <w:color w:val="000000"/>
              </w:rPr>
            </w:pPr>
            <w:r w:rsidRPr="00CB55A2">
              <w:t>Renascor Resources</w:t>
            </w:r>
            <w:r>
              <w:t xml:space="preserve"> – </w:t>
            </w:r>
            <w:hyperlink w:anchor="RNUMarreeCu824" w:history="1">
              <w:r>
                <w:rPr>
                  <w:rStyle w:val="Hyperlink"/>
                </w:rPr>
                <w:t>Marree Project drill testing subject to access agreements</w:t>
              </w:r>
            </w:hyperlink>
          </w:p>
        </w:tc>
        <w:tc>
          <w:tcPr>
            <w:tcW w:w="567" w:type="dxa"/>
          </w:tcPr>
          <w:p w14:paraId="33F0748B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59218DC9" w14:textId="77777777" w:rsidTr="00532F79">
        <w:tc>
          <w:tcPr>
            <w:tcW w:w="1559" w:type="dxa"/>
          </w:tcPr>
          <w:p w14:paraId="500ED99C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64BF25EA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141E5F99" w14:textId="77777777" w:rsidR="001839C8" w:rsidRDefault="001839C8" w:rsidP="00532F79">
            <w:pPr>
              <w:rPr>
                <w:color w:val="000000"/>
              </w:rPr>
            </w:pPr>
            <w:r w:rsidRPr="00E74825">
              <w:t>Danakali</w:t>
            </w:r>
            <w:r>
              <w:t xml:space="preserve"> – </w:t>
            </w:r>
            <w:hyperlink w:anchor="DKNGascoyneCuAu824" w:history="1">
              <w:r w:rsidRPr="00E74825">
                <w:rPr>
                  <w:rStyle w:val="Hyperlink"/>
                </w:rPr>
                <w:t>G</w:t>
              </w:r>
              <w:r>
                <w:rPr>
                  <w:rStyle w:val="Hyperlink"/>
                </w:rPr>
                <w:t>orson Project follow-up field work in late October</w:t>
              </w:r>
            </w:hyperlink>
          </w:p>
        </w:tc>
        <w:tc>
          <w:tcPr>
            <w:tcW w:w="567" w:type="dxa"/>
          </w:tcPr>
          <w:p w14:paraId="6C461F09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18831E84" w14:textId="77777777" w:rsidTr="00532F79">
        <w:tc>
          <w:tcPr>
            <w:tcW w:w="1559" w:type="dxa"/>
          </w:tcPr>
          <w:p w14:paraId="7749390C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4F1E8A2E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61A7D443" w14:textId="77777777" w:rsidR="001839C8" w:rsidRDefault="001839C8" w:rsidP="00532F79">
            <w:pPr>
              <w:rPr>
                <w:color w:val="000000"/>
              </w:rPr>
            </w:pPr>
            <w:r>
              <w:t xml:space="preserve">Taruga Minerals - </w:t>
            </w:r>
            <w:hyperlink w:anchor="TARUarooEastCuAu824" w:history="1">
              <w:r w:rsidRPr="00933814">
                <w:rPr>
                  <w:rStyle w:val="Hyperlink"/>
                </w:rPr>
                <w:t>Uaroo East Project sampling confirms new 500m high-grade Cu-Au outcrop at Uaroo Ridge</w:t>
              </w:r>
            </w:hyperlink>
          </w:p>
        </w:tc>
        <w:tc>
          <w:tcPr>
            <w:tcW w:w="567" w:type="dxa"/>
          </w:tcPr>
          <w:p w14:paraId="7E86E81A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77172BF3" w14:textId="77777777" w:rsidTr="00532F79">
        <w:tc>
          <w:tcPr>
            <w:tcW w:w="1559" w:type="dxa"/>
          </w:tcPr>
          <w:p w14:paraId="7936652C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36D4442B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0847F0C7" w14:textId="77777777" w:rsidR="001839C8" w:rsidRDefault="001839C8" w:rsidP="00532F79">
            <w:pPr>
              <w:rPr>
                <w:color w:val="000000"/>
              </w:rPr>
            </w:pPr>
            <w:r w:rsidRPr="00142DD6">
              <w:t xml:space="preserve">Wildcat Resources </w:t>
            </w:r>
            <w:r>
              <w:t>–</w:t>
            </w:r>
            <w:r w:rsidRPr="00142DD6">
              <w:t xml:space="preserve"> </w:t>
            </w:r>
            <w:hyperlink w:anchor="WC8TabbaTabbaLi824" w:history="1">
              <w:r>
                <w:rPr>
                  <w:rStyle w:val="Hyperlink"/>
                </w:rPr>
                <w:t>$60M Raised to advance T</w:t>
              </w:r>
              <w:r w:rsidRPr="00297D58">
                <w:rPr>
                  <w:rStyle w:val="Hyperlink"/>
                </w:rPr>
                <w:t xml:space="preserve">abba </w:t>
              </w:r>
              <w:proofErr w:type="spellStart"/>
              <w:r w:rsidRPr="00297D58">
                <w:rPr>
                  <w:rStyle w:val="Hyperlink"/>
                </w:rPr>
                <w:t>Tabba</w:t>
              </w:r>
              <w:proofErr w:type="spellEnd"/>
              <w:r w:rsidRPr="00297D58">
                <w:rPr>
                  <w:rStyle w:val="Hyperlink"/>
                </w:rPr>
                <w:t xml:space="preserve"> Lithium Project</w:t>
              </w:r>
              <w:r>
                <w:rPr>
                  <w:rStyle w:val="Hyperlink"/>
                </w:rPr>
                <w:t xml:space="preserve"> ahead of DFS completion</w:t>
              </w:r>
            </w:hyperlink>
          </w:p>
        </w:tc>
        <w:tc>
          <w:tcPr>
            <w:tcW w:w="567" w:type="dxa"/>
          </w:tcPr>
          <w:p w14:paraId="4AECBCE3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2586DEEA" w14:textId="77777777" w:rsidTr="00532F79">
        <w:tc>
          <w:tcPr>
            <w:tcW w:w="1559" w:type="dxa"/>
          </w:tcPr>
          <w:p w14:paraId="34258073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Coal</w:t>
            </w:r>
          </w:p>
        </w:tc>
        <w:tc>
          <w:tcPr>
            <w:tcW w:w="709" w:type="dxa"/>
          </w:tcPr>
          <w:p w14:paraId="1DBD80A4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09FCC449" w14:textId="77777777" w:rsidR="001839C8" w:rsidRDefault="001839C8" w:rsidP="00532F79">
            <w:pPr>
              <w:rPr>
                <w:color w:val="000000"/>
              </w:rPr>
            </w:pPr>
            <w:r>
              <w:t xml:space="preserve">Yancoal / Glencore - </w:t>
            </w:r>
            <w:hyperlink w:anchor="YALHVOContinuationCoal824" w:history="1">
              <w:r w:rsidRPr="00EC6076">
                <w:rPr>
                  <w:rStyle w:val="Hyperlink"/>
                </w:rPr>
                <w:t>Hunter Valley Operations Continuation Project approv</w:t>
              </w:r>
              <w:r>
                <w:rPr>
                  <w:rStyle w:val="Hyperlink"/>
                </w:rPr>
                <w:t>ed by NSW IPC</w:t>
              </w:r>
            </w:hyperlink>
          </w:p>
        </w:tc>
        <w:tc>
          <w:tcPr>
            <w:tcW w:w="567" w:type="dxa"/>
          </w:tcPr>
          <w:p w14:paraId="4102DA8B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18D5D567" w14:textId="77777777" w:rsidTr="00532F79">
        <w:tc>
          <w:tcPr>
            <w:tcW w:w="1559" w:type="dxa"/>
          </w:tcPr>
          <w:p w14:paraId="4222775F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Coal</w:t>
            </w:r>
          </w:p>
        </w:tc>
        <w:tc>
          <w:tcPr>
            <w:tcW w:w="709" w:type="dxa"/>
          </w:tcPr>
          <w:p w14:paraId="3F4A527A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214AD96E" w14:textId="77777777" w:rsidR="001839C8" w:rsidRDefault="001839C8" w:rsidP="00532F79">
            <w:pPr>
              <w:rPr>
                <w:color w:val="000000"/>
              </w:rPr>
            </w:pPr>
            <w:r>
              <w:t>CAML Resources consortium –</w:t>
            </w:r>
            <w:r w:rsidRPr="00193C19">
              <w:t xml:space="preserve"> </w:t>
            </w:r>
            <w:hyperlink w:anchor="CAMLBlackwaterCoal824" w:history="1">
              <w:r w:rsidRPr="00193C19">
                <w:rPr>
                  <w:rStyle w:val="Hyperlink"/>
                </w:rPr>
                <w:t>Preferred tender for new coal exploration acreage</w:t>
              </w:r>
            </w:hyperlink>
          </w:p>
        </w:tc>
        <w:tc>
          <w:tcPr>
            <w:tcW w:w="567" w:type="dxa"/>
          </w:tcPr>
          <w:p w14:paraId="4F8412E6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68AD32A8" w14:textId="77777777" w:rsidTr="00532F79">
        <w:tc>
          <w:tcPr>
            <w:tcW w:w="1559" w:type="dxa"/>
          </w:tcPr>
          <w:p w14:paraId="4EFE0129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017F73B7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General</w:t>
            </w:r>
          </w:p>
        </w:tc>
        <w:tc>
          <w:tcPr>
            <w:tcW w:w="7229" w:type="dxa"/>
          </w:tcPr>
          <w:p w14:paraId="1186E396" w14:textId="77777777" w:rsidR="001839C8" w:rsidRDefault="001839C8" w:rsidP="00532F79">
            <w:pPr>
              <w:rPr>
                <w:color w:val="000000"/>
              </w:rPr>
            </w:pPr>
            <w:r>
              <w:t xml:space="preserve">Taruga Minerals - </w:t>
            </w:r>
            <w:hyperlink w:anchor="TAREastNormanbyGold824" w:history="1">
              <w:r w:rsidRPr="009D0477">
                <w:rPr>
                  <w:rStyle w:val="Hyperlink"/>
                </w:rPr>
                <w:t>East Normanby Gold Project maiden diamond drilling program kicking off (PNG)</w:t>
              </w:r>
            </w:hyperlink>
          </w:p>
        </w:tc>
        <w:tc>
          <w:tcPr>
            <w:tcW w:w="567" w:type="dxa"/>
          </w:tcPr>
          <w:p w14:paraId="7ED5BC7E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5DA9BEA8" w14:textId="77777777" w:rsidTr="00532F79">
        <w:tc>
          <w:tcPr>
            <w:tcW w:w="1559" w:type="dxa"/>
          </w:tcPr>
          <w:p w14:paraId="577D4972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7C778243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0FCD3B1B" w14:textId="77777777" w:rsidR="001839C8" w:rsidRDefault="001839C8" w:rsidP="00532F79">
            <w:pPr>
              <w:rPr>
                <w:color w:val="000000"/>
              </w:rPr>
            </w:pPr>
            <w:r>
              <w:t xml:space="preserve">Sunshine Metals - </w:t>
            </w:r>
            <w:hyperlink w:anchor="SHNLiontownMtMossAu824" w:history="1">
              <w:r>
                <w:rPr>
                  <w:rStyle w:val="Hyperlink"/>
                </w:rPr>
                <w:t>Liontown Update Mining Study reinforces pathway to gold production in 202</w:t>
              </w:r>
              <w:r w:rsidRPr="00FB7E93">
                <w:rPr>
                  <w:rStyle w:val="Hyperlink"/>
                </w:rPr>
                <w:t>7</w:t>
              </w:r>
            </w:hyperlink>
          </w:p>
        </w:tc>
        <w:tc>
          <w:tcPr>
            <w:tcW w:w="567" w:type="dxa"/>
          </w:tcPr>
          <w:p w14:paraId="4F612A8A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0FCB55A8" w14:textId="77777777" w:rsidTr="00532F79">
        <w:tc>
          <w:tcPr>
            <w:tcW w:w="1559" w:type="dxa"/>
          </w:tcPr>
          <w:p w14:paraId="54041AA8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3C7F80E3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SA</w:t>
            </w:r>
          </w:p>
        </w:tc>
        <w:tc>
          <w:tcPr>
            <w:tcW w:w="7229" w:type="dxa"/>
          </w:tcPr>
          <w:p w14:paraId="028066DA" w14:textId="77777777" w:rsidR="001839C8" w:rsidRDefault="001839C8" w:rsidP="00532F79">
            <w:pPr>
              <w:rPr>
                <w:color w:val="000000"/>
              </w:rPr>
            </w:pPr>
            <w:r w:rsidRPr="0081021B">
              <w:t>Auravelle Metals</w:t>
            </w:r>
            <w:r>
              <w:t xml:space="preserve"> – </w:t>
            </w:r>
            <w:hyperlink w:anchor="AUVNuckullaHillGold824" w:history="1">
              <w:r w:rsidRPr="005C3425">
                <w:rPr>
                  <w:rStyle w:val="Hyperlink"/>
                </w:rPr>
                <w:t>N</w:t>
              </w:r>
              <w:r>
                <w:rPr>
                  <w:rStyle w:val="Hyperlink"/>
                </w:rPr>
                <w:t>uckulla Hill Gold Project RC infill and extensional drilling program expanded</w:t>
              </w:r>
            </w:hyperlink>
          </w:p>
        </w:tc>
        <w:tc>
          <w:tcPr>
            <w:tcW w:w="567" w:type="dxa"/>
          </w:tcPr>
          <w:p w14:paraId="12F65945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306F4352" w14:textId="77777777" w:rsidTr="00532F79">
        <w:tc>
          <w:tcPr>
            <w:tcW w:w="1559" w:type="dxa"/>
          </w:tcPr>
          <w:p w14:paraId="06A1D13F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08E50EBE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SA</w:t>
            </w:r>
          </w:p>
        </w:tc>
        <w:tc>
          <w:tcPr>
            <w:tcW w:w="7229" w:type="dxa"/>
          </w:tcPr>
          <w:p w14:paraId="567352FB" w14:textId="77777777" w:rsidR="001839C8" w:rsidRDefault="001839C8" w:rsidP="00532F79">
            <w:pPr>
              <w:rPr>
                <w:color w:val="000000"/>
              </w:rPr>
            </w:pPr>
            <w:r>
              <w:t xml:space="preserve">Broken Hill Gold – </w:t>
            </w:r>
            <w:hyperlink w:anchor="BH6WhiteDamAu824" w:history="1">
              <w:r w:rsidRPr="00F4654E">
                <w:rPr>
                  <w:rStyle w:val="Hyperlink"/>
                </w:rPr>
                <w:t>Two ELA tender wins expand White Dam Mine resource potential</w:t>
              </w:r>
            </w:hyperlink>
          </w:p>
        </w:tc>
        <w:tc>
          <w:tcPr>
            <w:tcW w:w="567" w:type="dxa"/>
          </w:tcPr>
          <w:p w14:paraId="21435DB9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4462BD10" w14:textId="77777777" w:rsidTr="00532F79">
        <w:tc>
          <w:tcPr>
            <w:tcW w:w="1559" w:type="dxa"/>
          </w:tcPr>
          <w:p w14:paraId="377674B6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56682E60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VIC</w:t>
            </w:r>
          </w:p>
        </w:tc>
        <w:tc>
          <w:tcPr>
            <w:tcW w:w="7229" w:type="dxa"/>
          </w:tcPr>
          <w:p w14:paraId="75C804EB" w14:textId="77777777" w:rsidR="001839C8" w:rsidRDefault="001839C8" w:rsidP="00532F79">
            <w:pPr>
              <w:rPr>
                <w:color w:val="000000"/>
              </w:rPr>
            </w:pPr>
            <w:r w:rsidRPr="001D5E49">
              <w:t>Aureka</w:t>
            </w:r>
            <w:r>
              <w:t xml:space="preserve"> - </w:t>
            </w:r>
            <w:hyperlink w:anchor="AKAStArnaudComstockGold824" w:history="1">
              <w:r w:rsidRPr="00ED601D">
                <w:rPr>
                  <w:rStyle w:val="Hyperlink"/>
                </w:rPr>
                <w:t xml:space="preserve">St Arnaud Comstock Project </w:t>
              </w:r>
              <w:r>
                <w:rPr>
                  <w:rStyle w:val="Hyperlink"/>
                </w:rPr>
                <w:t>processing via Wedderburn Gold Processing Mill</w:t>
              </w:r>
            </w:hyperlink>
          </w:p>
        </w:tc>
        <w:tc>
          <w:tcPr>
            <w:tcW w:w="567" w:type="dxa"/>
          </w:tcPr>
          <w:p w14:paraId="1571A8BB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6A04F6A3" w14:textId="77777777" w:rsidTr="00532F79">
        <w:tc>
          <w:tcPr>
            <w:tcW w:w="1559" w:type="dxa"/>
          </w:tcPr>
          <w:p w14:paraId="1AFBF252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4E8BEFA8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VIC</w:t>
            </w:r>
          </w:p>
        </w:tc>
        <w:tc>
          <w:tcPr>
            <w:tcW w:w="7229" w:type="dxa"/>
          </w:tcPr>
          <w:p w14:paraId="6975DEE3" w14:textId="77777777" w:rsidR="001839C8" w:rsidRDefault="001839C8" w:rsidP="00532F79">
            <w:pPr>
              <w:rPr>
                <w:color w:val="000000"/>
              </w:rPr>
            </w:pPr>
            <w:r w:rsidRPr="005D407F">
              <w:t xml:space="preserve">Southern Cross Gold </w:t>
            </w:r>
            <w:r>
              <w:t>–</w:t>
            </w:r>
            <w:r w:rsidRPr="005D407F">
              <w:t xml:space="preserve"> </w:t>
            </w:r>
            <w:hyperlink w:anchor="SX2SundayCreekGold824" w:history="1">
              <w:r w:rsidRPr="000130C5">
                <w:rPr>
                  <w:rStyle w:val="Hyperlink"/>
                </w:rPr>
                <w:t xml:space="preserve">Sunday Creek Gold-Antimony Project </w:t>
              </w:r>
              <w:r>
                <w:rPr>
                  <w:rStyle w:val="Hyperlink"/>
                </w:rPr>
                <w:t>MLA successfully lodged</w:t>
              </w:r>
            </w:hyperlink>
          </w:p>
        </w:tc>
        <w:tc>
          <w:tcPr>
            <w:tcW w:w="567" w:type="dxa"/>
          </w:tcPr>
          <w:p w14:paraId="69F4A904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2A73FF6B" w14:textId="77777777" w:rsidTr="00532F79">
        <w:tc>
          <w:tcPr>
            <w:tcW w:w="1559" w:type="dxa"/>
          </w:tcPr>
          <w:p w14:paraId="5B76B28A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73AC447A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32CBEF30" w14:textId="77777777" w:rsidR="001839C8" w:rsidRDefault="001839C8" w:rsidP="00532F79">
            <w:pPr>
              <w:rPr>
                <w:color w:val="000000"/>
              </w:rPr>
            </w:pPr>
            <w:r w:rsidRPr="00142DD6">
              <w:t xml:space="preserve">Astral Resources - </w:t>
            </w:r>
            <w:hyperlink w:anchor="AARMandillaGold824" w:history="1">
              <w:r w:rsidRPr="00453659">
                <w:rPr>
                  <w:rStyle w:val="Hyperlink"/>
                </w:rPr>
                <w:t xml:space="preserve">Mandilla Gold Project development </w:t>
              </w:r>
              <w:r>
                <w:rPr>
                  <w:rStyle w:val="Hyperlink"/>
                </w:rPr>
                <w:t>tenure secured</w:t>
              </w:r>
            </w:hyperlink>
          </w:p>
        </w:tc>
        <w:tc>
          <w:tcPr>
            <w:tcW w:w="567" w:type="dxa"/>
          </w:tcPr>
          <w:p w14:paraId="54A3C972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7ACAA21C" w14:textId="77777777" w:rsidTr="00532F79">
        <w:tc>
          <w:tcPr>
            <w:tcW w:w="1559" w:type="dxa"/>
          </w:tcPr>
          <w:p w14:paraId="3F1A8004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76ADF29D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0A417716" w14:textId="77777777" w:rsidR="001839C8" w:rsidRDefault="001839C8" w:rsidP="00532F79">
            <w:pPr>
              <w:rPr>
                <w:color w:val="000000"/>
              </w:rPr>
            </w:pPr>
            <w:r w:rsidRPr="001660AA">
              <w:t xml:space="preserve">Ballard Mining - </w:t>
            </w:r>
            <w:hyperlink w:anchor="BM1MtIdaGold824" w:history="1">
              <w:r w:rsidRPr="008F566F">
                <w:rPr>
                  <w:rStyle w:val="Hyperlink"/>
                </w:rPr>
                <w:t xml:space="preserve">Mt Ida Gold Project </w:t>
              </w:r>
              <w:r>
                <w:rPr>
                  <w:rStyle w:val="Hyperlink"/>
                </w:rPr>
                <w:t>resource growth strengthens basis of planned Feasibility Study</w:t>
              </w:r>
            </w:hyperlink>
          </w:p>
        </w:tc>
        <w:tc>
          <w:tcPr>
            <w:tcW w:w="567" w:type="dxa"/>
          </w:tcPr>
          <w:p w14:paraId="0C8238D3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23E80AD9" w14:textId="77777777" w:rsidTr="00532F79">
        <w:tc>
          <w:tcPr>
            <w:tcW w:w="1559" w:type="dxa"/>
          </w:tcPr>
          <w:p w14:paraId="4AB9F37F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5ABF3B8F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755CB06B" w14:textId="77777777" w:rsidR="001839C8" w:rsidRDefault="001839C8" w:rsidP="00532F79">
            <w:pPr>
              <w:rPr>
                <w:color w:val="000000"/>
              </w:rPr>
            </w:pPr>
            <w:r>
              <w:t xml:space="preserve">Bellevue Gold - </w:t>
            </w:r>
            <w:hyperlink w:anchor="BGLBellevueGold824" w:history="1">
              <w:r w:rsidRPr="00C75738">
                <w:rPr>
                  <w:rStyle w:val="Hyperlink"/>
                </w:rPr>
                <w:t xml:space="preserve">Bellevue Gold Mine </w:t>
              </w:r>
              <w:r>
                <w:rPr>
                  <w:rStyle w:val="Hyperlink"/>
                </w:rPr>
                <w:t>drilling programs reorientated to emphasise exploration</w:t>
              </w:r>
            </w:hyperlink>
          </w:p>
        </w:tc>
        <w:tc>
          <w:tcPr>
            <w:tcW w:w="567" w:type="dxa"/>
          </w:tcPr>
          <w:p w14:paraId="7FE8E00B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38C631CA" w14:textId="77777777" w:rsidTr="00532F79">
        <w:tc>
          <w:tcPr>
            <w:tcW w:w="1559" w:type="dxa"/>
          </w:tcPr>
          <w:p w14:paraId="17F4DC42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27B29703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09580910" w14:textId="77777777" w:rsidR="001839C8" w:rsidRDefault="001839C8" w:rsidP="00532F79">
            <w:pPr>
              <w:rPr>
                <w:color w:val="000000"/>
              </w:rPr>
            </w:pPr>
            <w:r w:rsidRPr="00A86627">
              <w:t>Great Boulder Resources</w:t>
            </w:r>
            <w:r>
              <w:t xml:space="preserve"> – </w:t>
            </w:r>
            <w:hyperlink w:anchor="GBRPeakHillGold824" w:history="1">
              <w:r>
                <w:rPr>
                  <w:rStyle w:val="Hyperlink"/>
                </w:rPr>
                <w:t xml:space="preserve">Chief Mining Engineer appointed to drive </w:t>
              </w:r>
              <w:r w:rsidRPr="0016254F">
                <w:rPr>
                  <w:rStyle w:val="Hyperlink"/>
                </w:rPr>
                <w:t xml:space="preserve">Peak Hill Gold Project </w:t>
              </w:r>
              <w:r>
                <w:rPr>
                  <w:rStyle w:val="Hyperlink"/>
                </w:rPr>
                <w:t>into production</w:t>
              </w:r>
            </w:hyperlink>
          </w:p>
        </w:tc>
        <w:tc>
          <w:tcPr>
            <w:tcW w:w="567" w:type="dxa"/>
          </w:tcPr>
          <w:p w14:paraId="11605C6B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1A43999D" w14:textId="77777777" w:rsidTr="00532F79">
        <w:tc>
          <w:tcPr>
            <w:tcW w:w="1559" w:type="dxa"/>
          </w:tcPr>
          <w:p w14:paraId="2670DFB6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53430DFA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4E7C06E3" w14:textId="77777777" w:rsidR="001839C8" w:rsidRDefault="001839C8" w:rsidP="00532F79">
            <w:pPr>
              <w:rPr>
                <w:color w:val="000000"/>
              </w:rPr>
            </w:pPr>
            <w:r w:rsidRPr="003A2B42">
              <w:t>Meeka Metals</w:t>
            </w:r>
            <w:r>
              <w:t xml:space="preserve"> – </w:t>
            </w:r>
            <w:hyperlink w:anchor="MEKMurchinsonAu824" w:history="1">
              <w:r>
                <w:rPr>
                  <w:rStyle w:val="Hyperlink"/>
                </w:rPr>
                <w:t>$40M Raised for growth initiatives</w:t>
              </w:r>
            </w:hyperlink>
          </w:p>
        </w:tc>
        <w:tc>
          <w:tcPr>
            <w:tcW w:w="567" w:type="dxa"/>
          </w:tcPr>
          <w:p w14:paraId="07210EDB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1D54211E" w14:textId="77777777" w:rsidTr="00532F79">
        <w:tc>
          <w:tcPr>
            <w:tcW w:w="1559" w:type="dxa"/>
          </w:tcPr>
          <w:p w14:paraId="2E68DC66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07DC1005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205F56ED" w14:textId="77777777" w:rsidR="001839C8" w:rsidRDefault="001839C8" w:rsidP="00532F79">
            <w:pPr>
              <w:rPr>
                <w:color w:val="000000"/>
              </w:rPr>
            </w:pPr>
            <w:r>
              <w:t xml:space="preserve">Pantera Minerals - </w:t>
            </w:r>
            <w:hyperlink w:anchor="PFECoronaGold824" w:history="1">
              <w:r w:rsidRPr="00801D55">
                <w:rPr>
                  <w:rStyle w:val="Hyperlink"/>
                </w:rPr>
                <w:t>Corona Gold Project forward exploration program</w:t>
              </w:r>
            </w:hyperlink>
          </w:p>
        </w:tc>
        <w:tc>
          <w:tcPr>
            <w:tcW w:w="567" w:type="dxa"/>
          </w:tcPr>
          <w:p w14:paraId="0496840A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620FD169" w14:textId="77777777" w:rsidTr="00532F79">
        <w:tc>
          <w:tcPr>
            <w:tcW w:w="1559" w:type="dxa"/>
          </w:tcPr>
          <w:p w14:paraId="3F873931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41A9D69B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2B9ACEED" w14:textId="77777777" w:rsidR="001839C8" w:rsidRDefault="001839C8" w:rsidP="00532F79">
            <w:pPr>
              <w:rPr>
                <w:color w:val="000000"/>
              </w:rPr>
            </w:pPr>
            <w:r w:rsidRPr="004026F6">
              <w:t xml:space="preserve">Peregrine Gold - </w:t>
            </w:r>
            <w:hyperlink w:anchor="PGDRockleaGold824" w:history="1">
              <w:r>
                <w:rPr>
                  <w:rStyle w:val="Hyperlink"/>
                </w:rPr>
                <w:t xml:space="preserve">Mallina Gold Project </w:t>
              </w:r>
              <w:r w:rsidRPr="000F6BD0">
                <w:rPr>
                  <w:rStyle w:val="Hyperlink"/>
                </w:rPr>
                <w:t>exploration plans</w:t>
              </w:r>
            </w:hyperlink>
          </w:p>
        </w:tc>
        <w:tc>
          <w:tcPr>
            <w:tcW w:w="567" w:type="dxa"/>
          </w:tcPr>
          <w:p w14:paraId="6D013309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4F1CC791" w14:textId="77777777" w:rsidTr="00532F79">
        <w:tc>
          <w:tcPr>
            <w:tcW w:w="1559" w:type="dxa"/>
          </w:tcPr>
          <w:p w14:paraId="13E18DC7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4F08BC98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1D3800FE" w14:textId="77777777" w:rsidR="001839C8" w:rsidRDefault="001839C8" w:rsidP="00532F79">
            <w:pPr>
              <w:rPr>
                <w:color w:val="000000"/>
              </w:rPr>
            </w:pPr>
            <w:r>
              <w:t xml:space="preserve">WIN Metals - </w:t>
            </w:r>
            <w:hyperlink w:anchor="WINRadioGold824" w:history="1">
              <w:r w:rsidRPr="00E2121E">
                <w:rPr>
                  <w:rStyle w:val="Hyperlink"/>
                </w:rPr>
                <w:t xml:space="preserve">Radio Gold Project </w:t>
              </w:r>
              <w:r>
                <w:rPr>
                  <w:rStyle w:val="Hyperlink"/>
                </w:rPr>
                <w:t>Restart key permit applications submitted</w:t>
              </w:r>
            </w:hyperlink>
          </w:p>
        </w:tc>
        <w:tc>
          <w:tcPr>
            <w:tcW w:w="567" w:type="dxa"/>
          </w:tcPr>
          <w:p w14:paraId="088AC7B9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6E77EE2E" w14:textId="77777777" w:rsidTr="00532F79">
        <w:tc>
          <w:tcPr>
            <w:tcW w:w="1559" w:type="dxa"/>
          </w:tcPr>
          <w:p w14:paraId="1E20EAD5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Hydrocarbons</w:t>
            </w:r>
          </w:p>
        </w:tc>
        <w:tc>
          <w:tcPr>
            <w:tcW w:w="709" w:type="dxa"/>
          </w:tcPr>
          <w:p w14:paraId="6FDDA918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25ACF502" w14:textId="77777777" w:rsidR="001839C8" w:rsidRPr="0037241B" w:rsidRDefault="001839C8" w:rsidP="00532F79">
            <w:r w:rsidRPr="00C15AF8">
              <w:t>Omega Oil and Gas</w:t>
            </w:r>
            <w:r>
              <w:t xml:space="preserve"> – </w:t>
            </w:r>
            <w:hyperlink w:anchor="OmegaCanyonGas824" w:history="1">
              <w:r w:rsidRPr="00D73D32">
                <w:rPr>
                  <w:rStyle w:val="Hyperlink"/>
                </w:rPr>
                <w:t xml:space="preserve">2026/27 </w:t>
              </w:r>
              <w:r>
                <w:rPr>
                  <w:rStyle w:val="Hyperlink"/>
                </w:rPr>
                <w:t xml:space="preserve">Canyon Project </w:t>
              </w:r>
              <w:r w:rsidRPr="00D73D32">
                <w:rPr>
                  <w:rStyle w:val="Hyperlink"/>
                </w:rPr>
                <w:t>Appraisal Progra</w:t>
              </w:r>
              <w:r>
                <w:rPr>
                  <w:rStyle w:val="Hyperlink"/>
                </w:rPr>
                <w:t>m continues on-schedule</w:t>
              </w:r>
            </w:hyperlink>
          </w:p>
        </w:tc>
        <w:tc>
          <w:tcPr>
            <w:tcW w:w="567" w:type="dxa"/>
          </w:tcPr>
          <w:p w14:paraId="774007CB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41C172DC" w14:textId="77777777" w:rsidTr="00532F79">
        <w:tc>
          <w:tcPr>
            <w:tcW w:w="1559" w:type="dxa"/>
          </w:tcPr>
          <w:p w14:paraId="09F9493C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Hydrocarbons</w:t>
            </w:r>
          </w:p>
        </w:tc>
        <w:tc>
          <w:tcPr>
            <w:tcW w:w="709" w:type="dxa"/>
          </w:tcPr>
          <w:p w14:paraId="3B7B3347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006AF247" w14:textId="77777777" w:rsidR="001839C8" w:rsidRDefault="001839C8" w:rsidP="00532F79">
            <w:pPr>
              <w:rPr>
                <w:color w:val="000000"/>
              </w:rPr>
            </w:pPr>
            <w:r>
              <w:t xml:space="preserve">Queensland Government - </w:t>
            </w:r>
            <w:hyperlink w:anchor="QLDGovTaroomTroughGas824" w:history="1">
              <w:r w:rsidRPr="0000797F">
                <w:rPr>
                  <w:rStyle w:val="Hyperlink"/>
                </w:rPr>
                <w:t>Taroom Trough petroleum and gas exploration areas awarded</w:t>
              </w:r>
            </w:hyperlink>
          </w:p>
        </w:tc>
        <w:tc>
          <w:tcPr>
            <w:tcW w:w="567" w:type="dxa"/>
          </w:tcPr>
          <w:p w14:paraId="21DD4C36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113C59C8" w14:textId="77777777" w:rsidTr="00532F79">
        <w:tc>
          <w:tcPr>
            <w:tcW w:w="1559" w:type="dxa"/>
          </w:tcPr>
          <w:p w14:paraId="35602C97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Mining Mineral Sands</w:t>
            </w:r>
          </w:p>
        </w:tc>
        <w:tc>
          <w:tcPr>
            <w:tcW w:w="709" w:type="dxa"/>
          </w:tcPr>
          <w:p w14:paraId="459B63BD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VIC</w:t>
            </w:r>
          </w:p>
        </w:tc>
        <w:tc>
          <w:tcPr>
            <w:tcW w:w="7229" w:type="dxa"/>
          </w:tcPr>
          <w:p w14:paraId="754E1D0D" w14:textId="77777777" w:rsidR="001839C8" w:rsidRDefault="001839C8" w:rsidP="00532F79">
            <w:pPr>
              <w:rPr>
                <w:color w:val="000000"/>
              </w:rPr>
            </w:pPr>
            <w:r w:rsidRPr="005D407F">
              <w:t xml:space="preserve">VHM – </w:t>
            </w:r>
            <w:hyperlink w:anchor="VHMGroschenMineralSands824" w:history="1">
              <w:r>
                <w:rPr>
                  <w:rStyle w:val="Hyperlink"/>
                </w:rPr>
                <w:t>G</w:t>
              </w:r>
              <w:r w:rsidRPr="005D407F">
                <w:rPr>
                  <w:rStyle w:val="Hyperlink"/>
                </w:rPr>
                <w:t>oschen REE &amp; Mineral Sands Project</w:t>
              </w:r>
              <w:r>
                <w:rPr>
                  <w:rStyle w:val="Hyperlink"/>
                </w:rPr>
                <w:t xml:space="preserve"> DFS Refresh confirms construction-readiness</w:t>
              </w:r>
            </w:hyperlink>
          </w:p>
        </w:tc>
        <w:tc>
          <w:tcPr>
            <w:tcW w:w="567" w:type="dxa"/>
          </w:tcPr>
          <w:p w14:paraId="50BD824B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1F097F85" w14:textId="77777777" w:rsidTr="00532F79">
        <w:tc>
          <w:tcPr>
            <w:tcW w:w="1559" w:type="dxa"/>
          </w:tcPr>
          <w:p w14:paraId="534CFBA9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Transport &amp; Logistics Road</w:t>
            </w:r>
          </w:p>
        </w:tc>
        <w:tc>
          <w:tcPr>
            <w:tcW w:w="709" w:type="dxa"/>
          </w:tcPr>
          <w:p w14:paraId="4B5F7077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276A588D" w14:textId="77777777" w:rsidR="001839C8" w:rsidRDefault="001839C8" w:rsidP="00532F79">
            <w:pPr>
              <w:rPr>
                <w:color w:val="000000"/>
              </w:rPr>
            </w:pPr>
            <w:r>
              <w:t xml:space="preserve">Bielby Holdings - </w:t>
            </w:r>
            <w:hyperlink w:anchor="BielbyArmidaleRoad824" w:history="1">
              <w:r w:rsidRPr="00D5126C">
                <w:rPr>
                  <w:rStyle w:val="Hyperlink"/>
                </w:rPr>
                <w:t>Contract awarded for $319M Kempsey-Armidale Road reconstruction</w:t>
              </w:r>
            </w:hyperlink>
          </w:p>
        </w:tc>
        <w:tc>
          <w:tcPr>
            <w:tcW w:w="567" w:type="dxa"/>
          </w:tcPr>
          <w:p w14:paraId="35D3F277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51AFA371" w14:textId="77777777" w:rsidTr="00532F79">
        <w:tc>
          <w:tcPr>
            <w:tcW w:w="1559" w:type="dxa"/>
          </w:tcPr>
          <w:p w14:paraId="4A6DE550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Transport &amp; Logistics Road</w:t>
            </w:r>
          </w:p>
        </w:tc>
        <w:tc>
          <w:tcPr>
            <w:tcW w:w="709" w:type="dxa"/>
          </w:tcPr>
          <w:p w14:paraId="7502F94A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0E2273D0" w14:textId="77777777" w:rsidR="001839C8" w:rsidRPr="0037241B" w:rsidRDefault="001839C8" w:rsidP="00532F79">
            <w:r>
              <w:t xml:space="preserve">BMD Constructions - </w:t>
            </w:r>
            <w:hyperlink w:anchor="BMDHenryLawsonRoad824" w:history="1">
              <w:r w:rsidRPr="00C8242B">
                <w:rPr>
                  <w:rStyle w:val="Hyperlink"/>
                </w:rPr>
                <w:t>$247M Henry Lawson Drive Stage 1B contract signed</w:t>
              </w:r>
            </w:hyperlink>
          </w:p>
        </w:tc>
        <w:tc>
          <w:tcPr>
            <w:tcW w:w="567" w:type="dxa"/>
          </w:tcPr>
          <w:p w14:paraId="5AC1A3A4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383E5A48" w14:textId="77777777" w:rsidTr="00532F79">
        <w:tc>
          <w:tcPr>
            <w:tcW w:w="1559" w:type="dxa"/>
          </w:tcPr>
          <w:p w14:paraId="5A1E1039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Transport &amp; Logistics Road</w:t>
            </w:r>
          </w:p>
        </w:tc>
        <w:tc>
          <w:tcPr>
            <w:tcW w:w="709" w:type="dxa"/>
          </w:tcPr>
          <w:p w14:paraId="4E61434E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045FF70F" w14:textId="77777777" w:rsidR="001839C8" w:rsidRPr="0037241B" w:rsidRDefault="001839C8" w:rsidP="00532F79">
            <w:r>
              <w:t xml:space="preserve">Fulton Hogan - </w:t>
            </w:r>
            <w:hyperlink w:anchor="FHGarfieldRoad824" w:history="1">
              <w:r w:rsidRPr="00C8242B">
                <w:rPr>
                  <w:rStyle w:val="Hyperlink"/>
                </w:rPr>
                <w:t>$440M Garfield Road East contract signed</w:t>
              </w:r>
            </w:hyperlink>
          </w:p>
        </w:tc>
        <w:tc>
          <w:tcPr>
            <w:tcW w:w="567" w:type="dxa"/>
          </w:tcPr>
          <w:p w14:paraId="7095A741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3C4C9E03" w14:textId="77777777" w:rsidTr="00532F79">
        <w:tc>
          <w:tcPr>
            <w:tcW w:w="1559" w:type="dxa"/>
          </w:tcPr>
          <w:p w14:paraId="4B1A44C3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Transport &amp; Logistics Road</w:t>
            </w:r>
          </w:p>
        </w:tc>
        <w:tc>
          <w:tcPr>
            <w:tcW w:w="709" w:type="dxa"/>
          </w:tcPr>
          <w:p w14:paraId="49CCC70E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4FFD323C" w14:textId="77777777" w:rsidR="001839C8" w:rsidRPr="0037241B" w:rsidRDefault="001839C8" w:rsidP="00532F79">
            <w:r>
              <w:t xml:space="preserve">Gamuda BMD JV - </w:t>
            </w:r>
            <w:hyperlink w:anchor="GarmudaBMDElizabethDriveRoad824" w:history="1">
              <w:r w:rsidRPr="006E4947">
                <w:rPr>
                  <w:rStyle w:val="Hyperlink"/>
                </w:rPr>
                <w:t>$624M construction contract for $2B Elizabeth Drive Upgrade - Mamre Road Upgrade Stage 2 package</w:t>
              </w:r>
            </w:hyperlink>
          </w:p>
        </w:tc>
        <w:tc>
          <w:tcPr>
            <w:tcW w:w="567" w:type="dxa"/>
          </w:tcPr>
          <w:p w14:paraId="3F7D12F2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3DC504D8" w14:textId="77777777" w:rsidTr="00532F79">
        <w:tc>
          <w:tcPr>
            <w:tcW w:w="1559" w:type="dxa"/>
          </w:tcPr>
          <w:p w14:paraId="6256B999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Transport &amp; Logistics Road</w:t>
            </w:r>
          </w:p>
        </w:tc>
        <w:tc>
          <w:tcPr>
            <w:tcW w:w="709" w:type="dxa"/>
          </w:tcPr>
          <w:p w14:paraId="341AFAA0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0A0D9003" w14:textId="77777777" w:rsidR="001839C8" w:rsidRPr="0037241B" w:rsidRDefault="001839C8" w:rsidP="00532F79">
            <w:r>
              <w:t xml:space="preserve">NSW Government – </w:t>
            </w:r>
            <w:hyperlink w:anchor="NSWGovWesternSydneyRoad824" w:history="1">
              <w:r w:rsidRPr="006E4947">
                <w:rPr>
                  <w:rStyle w:val="Hyperlink"/>
                </w:rPr>
                <w:t>Forthcoming significant Western Sydney road projects</w:t>
              </w:r>
            </w:hyperlink>
          </w:p>
        </w:tc>
        <w:tc>
          <w:tcPr>
            <w:tcW w:w="567" w:type="dxa"/>
          </w:tcPr>
          <w:p w14:paraId="455A8C4B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  <w:tr w:rsidR="001839C8" w14:paraId="04D51934" w14:textId="77777777" w:rsidTr="00532F79">
        <w:tc>
          <w:tcPr>
            <w:tcW w:w="1559" w:type="dxa"/>
          </w:tcPr>
          <w:p w14:paraId="4A57A603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Transport &amp; Logistics Road</w:t>
            </w:r>
          </w:p>
        </w:tc>
        <w:tc>
          <w:tcPr>
            <w:tcW w:w="709" w:type="dxa"/>
          </w:tcPr>
          <w:p w14:paraId="1F88AF3D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59B76B16" w14:textId="77777777" w:rsidR="001839C8" w:rsidRPr="0037241B" w:rsidRDefault="001839C8" w:rsidP="00532F79">
            <w:r>
              <w:t xml:space="preserve">Ward Civil &amp; Environmental Engineering - </w:t>
            </w:r>
            <w:hyperlink w:anchor="WardHorsleyRoad824" w:history="1">
              <w:r w:rsidRPr="00C8242B">
                <w:rPr>
                  <w:rStyle w:val="Hyperlink"/>
                </w:rPr>
                <w:t>$190M The Horsley Drive contract signed</w:t>
              </w:r>
            </w:hyperlink>
          </w:p>
        </w:tc>
        <w:tc>
          <w:tcPr>
            <w:tcW w:w="567" w:type="dxa"/>
          </w:tcPr>
          <w:p w14:paraId="6C94001C" w14:textId="77777777" w:rsidR="001839C8" w:rsidRPr="001839C8" w:rsidRDefault="001839C8" w:rsidP="00532F79">
            <w:pPr>
              <w:rPr>
                <w:color w:val="000000"/>
                <w:sz w:val="16"/>
                <w:szCs w:val="16"/>
              </w:rPr>
            </w:pPr>
            <w:r w:rsidRPr="001839C8">
              <w:rPr>
                <w:color w:val="000000"/>
                <w:sz w:val="16"/>
                <w:szCs w:val="16"/>
              </w:rPr>
              <w:t>824</w:t>
            </w:r>
          </w:p>
        </w:tc>
      </w:tr>
    </w:tbl>
    <w:p w14:paraId="00A07395" w14:textId="77777777" w:rsidR="00A05D8C" w:rsidRDefault="00A05D8C" w:rsidP="00A05D8C"/>
    <w:p w14:paraId="32A183A1" w14:textId="77777777" w:rsidR="00BD0AB7" w:rsidRDefault="00BD0AB7" w:rsidP="00BD0AB7">
      <w:pPr>
        <w:rPr>
          <w:color w:val="000000"/>
        </w:rPr>
      </w:pPr>
    </w:p>
    <w:p w14:paraId="79437C32" w14:textId="77777777" w:rsidR="00BD0AB7" w:rsidRPr="00DF2CDB" w:rsidRDefault="00BD0AB7" w:rsidP="00BD0AB7">
      <w:pPr>
        <w:pStyle w:val="Heading2"/>
        <w:jc w:val="center"/>
      </w:pPr>
      <w:bookmarkStart w:id="1" w:name="_Toc216197133"/>
      <w:bookmarkStart w:id="2" w:name="_Toc216974508"/>
      <w:bookmarkStart w:id="3" w:name="_Toc219739497"/>
      <w:bookmarkStart w:id="4" w:name="_Toc220675297"/>
      <w:bookmarkStart w:id="5" w:name="_Toc221553407"/>
      <w:bookmarkStart w:id="6" w:name="_Toc222427926"/>
      <w:bookmarkStart w:id="7" w:name="_Toc223110589"/>
      <w:bookmarkStart w:id="8" w:name="_Toc224925680"/>
      <w:bookmarkStart w:id="9" w:name="_Toc225788488"/>
      <w:bookmarkStart w:id="10" w:name="_Toc226992609"/>
      <w:bookmarkStart w:id="11" w:name="_Toc227686095"/>
      <w:bookmarkStart w:id="12" w:name="_Toc228463508"/>
      <w:bookmarkStart w:id="13" w:name="_Toc229414553"/>
      <w:bookmarkStart w:id="14" w:name="_Toc230192086"/>
      <w:bookmarkStart w:id="15" w:name="_Toc230971485"/>
      <w:bookmarkStart w:id="16" w:name="_Toc231955045"/>
      <w:bookmarkStart w:id="17" w:name="_Toc241685987"/>
      <w:r w:rsidRPr="00DF2CDB">
        <w:rPr>
          <w:b w:val="0"/>
        </w:rPr>
        <w:t>Subscription Enquiries: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2D0079A9" w14:textId="77777777" w:rsidR="00BD0AB7" w:rsidRPr="00DF2CDB" w:rsidRDefault="00BD0AB7" w:rsidP="00BD0AB7">
      <w:pPr>
        <w:pStyle w:val="Heading4"/>
      </w:pPr>
      <w:r w:rsidRPr="00DF2CDB">
        <w:t>KHA Publishing</w:t>
      </w:r>
    </w:p>
    <w:p w14:paraId="064806AA" w14:textId="77777777" w:rsidR="00BD0AB7" w:rsidRPr="00DF2CDB" w:rsidRDefault="00BD0AB7" w:rsidP="00BD0AB7">
      <w:pPr>
        <w:pStyle w:val="Heading6"/>
        <w:rPr>
          <w:u w:val="single"/>
        </w:rPr>
      </w:pPr>
      <w:r w:rsidRPr="00DF2CDB">
        <w:t>Phone:</w:t>
      </w:r>
      <w:r w:rsidRPr="00DF2CDB">
        <w:tab/>
        <w:t>+61 2 47399462 or</w:t>
      </w:r>
      <w:r>
        <w:t xml:space="preserve"> </w:t>
      </w:r>
      <w:r w:rsidRPr="00DF2CDB">
        <w:t>Email:</w:t>
      </w:r>
      <w:r w:rsidRPr="00DF2CDB">
        <w:tab/>
      </w:r>
      <w:proofErr w:type="spellStart"/>
      <w:r w:rsidRPr="00DF2CDB">
        <w:rPr>
          <w:u w:val="single"/>
        </w:rPr>
        <w:t>nstiles</w:t>
      </w:r>
      <w:proofErr w:type="spellEnd"/>
      <w:r>
        <w:rPr>
          <w:u w:val="single"/>
        </w:rPr>
        <w:t>(at)</w:t>
      </w:r>
      <w:r w:rsidRPr="00DF2CDB">
        <w:rPr>
          <w:u w:val="single"/>
        </w:rPr>
        <w:t>kha-publishing.com</w:t>
      </w:r>
    </w:p>
    <w:p w14:paraId="14345910" w14:textId="77777777" w:rsidR="00BD0AB7" w:rsidRPr="00DF2CDB" w:rsidRDefault="00BD0AB7" w:rsidP="00BD0AB7">
      <w:pPr>
        <w:pStyle w:val="Heading6"/>
      </w:pPr>
      <w:r w:rsidRPr="00DF2CDB">
        <w:t>Postal Address:</w:t>
      </w:r>
    </w:p>
    <w:p w14:paraId="37498238" w14:textId="77777777" w:rsidR="00BD0AB7" w:rsidRPr="00DF2CDB" w:rsidRDefault="00BD0AB7" w:rsidP="00BD0AB7">
      <w:pPr>
        <w:pStyle w:val="Heading6"/>
      </w:pPr>
      <w:r w:rsidRPr="00DF2CDB">
        <w:t>P.O. Box 325</w:t>
      </w:r>
    </w:p>
    <w:p w14:paraId="1A157C28" w14:textId="77777777" w:rsidR="00BD0AB7" w:rsidRPr="00DF2CDB" w:rsidRDefault="00BD0AB7" w:rsidP="00BD0AB7">
      <w:pPr>
        <w:pStyle w:val="Heading6"/>
      </w:pPr>
      <w:r w:rsidRPr="00DF2CDB">
        <w:t>BLAXLAND NSW 2774</w:t>
      </w:r>
    </w:p>
    <w:p w14:paraId="4548CDE4" w14:textId="77777777" w:rsidR="00BD0AB7" w:rsidRPr="00DF2CDB" w:rsidRDefault="00BD0AB7" w:rsidP="00BD0AB7"/>
    <w:p w14:paraId="150F88FC" w14:textId="77777777" w:rsidR="00BD0AB7" w:rsidRPr="00DF2CDB" w:rsidRDefault="00BD0AB7" w:rsidP="00BD0AB7">
      <w:pPr>
        <w:pStyle w:val="Heading2"/>
      </w:pPr>
      <w:bookmarkStart w:id="18" w:name="_Toc164614915"/>
      <w:bookmarkStart w:id="19" w:name="_Toc3198547"/>
      <w:bookmarkStart w:id="20" w:name="_Toc66288464"/>
      <w:bookmarkStart w:id="21" w:name="_Toc67070578"/>
      <w:bookmarkStart w:id="22" w:name="_Toc68017409"/>
      <w:bookmarkStart w:id="23" w:name="_Toc68881978"/>
      <w:bookmarkStart w:id="24" w:name="_Toc69829403"/>
      <w:bookmarkStart w:id="25" w:name="_Toc70695215"/>
      <w:bookmarkStart w:id="26" w:name="_Toc71558254"/>
      <w:bookmarkStart w:id="27" w:name="_Toc72420020"/>
      <w:bookmarkStart w:id="28" w:name="_Toc73373814"/>
      <w:bookmarkStart w:id="29" w:name="_Toc74241882"/>
      <w:bookmarkStart w:id="30" w:name="_Toc75188073"/>
      <w:bookmarkStart w:id="31" w:name="_Toc75966569"/>
      <w:bookmarkStart w:id="32" w:name="_Toc76744190"/>
      <w:bookmarkStart w:id="33" w:name="_Toc77609346"/>
      <w:bookmarkStart w:id="34" w:name="_Toc78559387"/>
      <w:bookmarkStart w:id="35" w:name="_Toc79511633"/>
      <w:bookmarkStart w:id="36" w:name="_Toc80372173"/>
      <w:bookmarkStart w:id="37" w:name="_Toc81237287"/>
      <w:bookmarkStart w:id="38" w:name="_Toc82183411"/>
      <w:bookmarkStart w:id="39" w:name="_Toc83049908"/>
      <w:bookmarkStart w:id="40" w:name="_Toc83914829"/>
      <w:bookmarkStart w:id="41" w:name="_Toc84606435"/>
      <w:bookmarkStart w:id="42" w:name="_Toc85641878"/>
      <w:bookmarkStart w:id="43" w:name="_Toc86420265"/>
      <w:bookmarkStart w:id="44" w:name="_Toc87372842"/>
      <w:bookmarkStart w:id="45" w:name="_Toc88236386"/>
      <w:bookmarkStart w:id="46" w:name="_Toc89100263"/>
      <w:bookmarkStart w:id="47" w:name="_Toc90049382"/>
      <w:bookmarkStart w:id="48" w:name="_Toc90916051"/>
      <w:bookmarkStart w:id="49" w:name="_Toc92204058"/>
      <w:bookmarkStart w:id="50" w:name="_Toc93072986"/>
      <w:bookmarkStart w:id="51" w:name="_Toc94196071"/>
      <w:bookmarkStart w:id="52" w:name="_Toc95233527"/>
      <w:bookmarkStart w:id="53" w:name="_Toc96101780"/>
      <w:bookmarkStart w:id="54" w:name="_Toc96963113"/>
      <w:bookmarkStart w:id="55" w:name="_Toc97825672"/>
      <w:bookmarkStart w:id="56" w:name="_Toc98517781"/>
      <w:bookmarkStart w:id="57" w:name="_Toc99380591"/>
      <w:bookmarkStart w:id="58" w:name="_Toc104206757"/>
      <w:bookmarkStart w:id="59" w:name="_Toc104907433"/>
      <w:bookmarkStart w:id="60" w:name="_Toc105772586"/>
      <w:bookmarkStart w:id="61" w:name="_Toc106639305"/>
      <w:bookmarkStart w:id="62" w:name="_Toc107502073"/>
      <w:bookmarkStart w:id="63" w:name="_Toc108191635"/>
      <w:bookmarkStart w:id="64" w:name="_Toc109059131"/>
      <w:bookmarkStart w:id="65" w:name="_Toc110006442"/>
      <w:bookmarkStart w:id="66" w:name="_Toc111044204"/>
      <w:bookmarkStart w:id="67" w:name="_Toc111812205"/>
      <w:bookmarkStart w:id="68" w:name="_Toc112771553"/>
      <w:bookmarkStart w:id="69" w:name="_Toc113638470"/>
      <w:bookmarkStart w:id="70" w:name="_Toc114587133"/>
      <w:bookmarkStart w:id="71" w:name="_Toc115452267"/>
      <w:bookmarkStart w:id="72" w:name="_Toc116317197"/>
      <w:bookmarkStart w:id="73" w:name="_Toc117179412"/>
      <w:bookmarkStart w:id="74" w:name="_Toc118128007"/>
      <w:bookmarkStart w:id="75" w:name="_Toc118992817"/>
      <w:bookmarkStart w:id="76" w:name="_Toc119684347"/>
      <w:bookmarkStart w:id="77" w:name="_Toc120549323"/>
      <w:bookmarkStart w:id="78" w:name="_Toc121414071"/>
      <w:bookmarkStart w:id="79" w:name="_Toc122361601"/>
      <w:bookmarkStart w:id="80" w:name="_Toc123831621"/>
      <w:bookmarkStart w:id="81" w:name="_Toc124781789"/>
      <w:bookmarkStart w:id="82" w:name="_Toc125730393"/>
      <w:bookmarkStart w:id="83" w:name="_Toc126685971"/>
      <w:bookmarkStart w:id="84" w:name="_Toc127546827"/>
      <w:bookmarkStart w:id="85" w:name="_Toc128412204"/>
      <w:bookmarkStart w:id="86" w:name="_Toc129359840"/>
      <w:bookmarkStart w:id="87" w:name="_Toc130224928"/>
      <w:bookmarkStart w:id="88" w:name="_Toc131088301"/>
      <w:bookmarkStart w:id="89" w:name="_Toc131692348"/>
      <w:bookmarkStart w:id="90" w:name="_Toc132730183"/>
      <w:bookmarkStart w:id="91" w:name="_Toc133594259"/>
      <w:bookmarkStart w:id="92" w:name="_Toc134458070"/>
      <w:bookmarkStart w:id="93" w:name="_Toc135409553"/>
      <w:bookmarkStart w:id="94" w:name="_Toc136272156"/>
      <w:bookmarkStart w:id="95" w:name="_Toc137223055"/>
      <w:bookmarkStart w:id="96" w:name="_Toc138085337"/>
      <w:bookmarkStart w:id="97" w:name="_Toc138950659"/>
      <w:bookmarkStart w:id="98" w:name="_Toc139900772"/>
      <w:bookmarkStart w:id="99" w:name="_Toc140766491"/>
      <w:bookmarkStart w:id="100" w:name="_Toc141717033"/>
      <w:bookmarkStart w:id="101" w:name="_Toc142579119"/>
      <w:bookmarkStart w:id="102" w:name="_Toc143271601"/>
      <w:bookmarkStart w:id="103" w:name="_Toc144135609"/>
      <w:bookmarkStart w:id="104" w:name="_Toc145082752"/>
      <w:bookmarkStart w:id="105" w:name="_Toc146123790"/>
      <w:bookmarkStart w:id="106" w:name="_Toc146900253"/>
      <w:bookmarkStart w:id="107" w:name="_Toc147765212"/>
      <w:bookmarkStart w:id="108" w:name="_Toc148628664"/>
      <w:bookmarkStart w:id="109" w:name="_Toc149581506"/>
      <w:bookmarkStart w:id="110" w:name="_Toc150527930"/>
      <w:bookmarkStart w:id="111" w:name="_Toc151393454"/>
      <w:bookmarkStart w:id="112" w:name="_Toc153207922"/>
      <w:bookmarkStart w:id="113" w:name="_Toc153984867"/>
      <w:bookmarkStart w:id="114" w:name="_Toc155607863"/>
      <w:bookmarkStart w:id="115" w:name="_Toc156577555"/>
      <w:bookmarkStart w:id="116" w:name="_Toc157441392"/>
      <w:bookmarkStart w:id="117" w:name="_Toc158304241"/>
      <w:bookmarkStart w:id="118" w:name="_Toc159256198"/>
      <w:bookmarkStart w:id="119" w:name="_Toc160114935"/>
      <w:bookmarkStart w:id="120" w:name="_Toc160810652"/>
      <w:bookmarkStart w:id="121" w:name="_Toc161675532"/>
      <w:bookmarkStart w:id="122" w:name="_Toc162452350"/>
      <w:bookmarkStart w:id="123" w:name="_Toc163487940"/>
      <w:bookmarkStart w:id="124" w:name="_Toc164440720"/>
      <w:bookmarkStart w:id="125" w:name="_Toc165363818"/>
      <w:bookmarkStart w:id="126" w:name="_Toc166253649"/>
      <w:bookmarkStart w:id="127" w:name="_Toc167118670"/>
      <w:bookmarkStart w:id="128" w:name="_Toc168060320"/>
      <w:bookmarkStart w:id="129" w:name="_Toc168932197"/>
      <w:bookmarkStart w:id="130" w:name="_Toc169709854"/>
      <w:bookmarkStart w:id="131" w:name="_Toc170466324"/>
      <w:bookmarkStart w:id="132" w:name="_Toc171352002"/>
      <w:bookmarkStart w:id="133" w:name="_Toc172303988"/>
      <w:bookmarkStart w:id="134" w:name="_Toc173254265"/>
      <w:bookmarkStart w:id="135" w:name="_Toc174117841"/>
      <w:bookmarkStart w:id="136" w:name="_Toc175068783"/>
      <w:bookmarkStart w:id="137" w:name="_Toc175930800"/>
      <w:bookmarkStart w:id="138" w:name="_Toc176796700"/>
      <w:bookmarkStart w:id="139" w:name="_Toc177745772"/>
      <w:bookmarkStart w:id="140" w:name="_Toc178610681"/>
      <w:bookmarkStart w:id="141" w:name="_Toc179475588"/>
      <w:bookmarkStart w:id="142" w:name="_Toc180489055"/>
      <w:bookmarkStart w:id="143" w:name="_Toc181286993"/>
      <w:bookmarkStart w:id="144" w:name="_Toc181980403"/>
      <w:bookmarkStart w:id="145" w:name="_Toc182844607"/>
      <w:bookmarkStart w:id="146" w:name="_Toc183795331"/>
      <w:bookmarkStart w:id="147" w:name="_Toc184657872"/>
      <w:bookmarkStart w:id="148" w:name="_Toc187055445"/>
      <w:bookmarkStart w:id="149" w:name="_Toc188027624"/>
      <w:bookmarkStart w:id="150" w:name="_Toc189238902"/>
      <w:bookmarkStart w:id="151" w:name="_Toc190101002"/>
      <w:bookmarkStart w:id="152" w:name="_Toc191657191"/>
      <w:bookmarkStart w:id="153" w:name="_Toc192521368"/>
      <w:bookmarkStart w:id="154" w:name="_Toc193384632"/>
      <w:bookmarkStart w:id="155" w:name="_Toc194078895"/>
      <w:bookmarkStart w:id="156" w:name="_Toc194940271"/>
      <w:bookmarkStart w:id="157" w:name="_Toc196148944"/>
      <w:bookmarkStart w:id="158" w:name="_Toc196930111"/>
      <w:bookmarkStart w:id="159" w:name="_Toc197706237"/>
      <w:bookmarkStart w:id="160" w:name="_Toc198741765"/>
      <w:bookmarkStart w:id="161" w:name="_Toc199523167"/>
      <w:bookmarkStart w:id="162" w:name="_Toc200470566"/>
      <w:bookmarkStart w:id="163" w:name="_Toc201335316"/>
      <w:bookmarkStart w:id="164" w:name="_Toc202200178"/>
      <w:bookmarkStart w:id="165" w:name="_Toc203064232"/>
      <w:bookmarkStart w:id="166" w:name="_Toc203997371"/>
      <w:bookmarkStart w:id="167" w:name="_Toc204877566"/>
      <w:bookmarkStart w:id="168" w:name="_Toc205568918"/>
      <w:bookmarkStart w:id="169" w:name="_Toc206520858"/>
      <w:bookmarkStart w:id="170" w:name="_Toc207386339"/>
      <w:bookmarkStart w:id="171" w:name="_Toc208337097"/>
      <w:bookmarkStart w:id="172" w:name="_Toc209200767"/>
      <w:bookmarkStart w:id="173" w:name="_Toc210149314"/>
      <w:bookmarkStart w:id="174" w:name="_Toc211014647"/>
      <w:bookmarkStart w:id="175" w:name="_Toc211933731"/>
      <w:bookmarkStart w:id="176" w:name="_Toc212828290"/>
      <w:bookmarkStart w:id="177" w:name="_Toc213689694"/>
      <w:bookmarkStart w:id="178" w:name="_Toc214555394"/>
      <w:bookmarkStart w:id="179" w:name="_Toc215248956"/>
      <w:bookmarkStart w:id="180" w:name="_Toc216197134"/>
      <w:bookmarkStart w:id="181" w:name="_Toc216974509"/>
      <w:bookmarkStart w:id="182" w:name="_Toc219739498"/>
      <w:bookmarkStart w:id="183" w:name="_Toc220675298"/>
      <w:bookmarkStart w:id="184" w:name="_Toc221553408"/>
      <w:bookmarkStart w:id="185" w:name="_Toc222427927"/>
      <w:bookmarkStart w:id="186" w:name="_Toc223110590"/>
      <w:bookmarkStart w:id="187" w:name="_Toc224925681"/>
      <w:bookmarkStart w:id="188" w:name="_Toc225788489"/>
      <w:bookmarkStart w:id="189" w:name="_Toc226992610"/>
      <w:bookmarkStart w:id="190" w:name="_Toc227686096"/>
      <w:bookmarkStart w:id="191" w:name="_Toc228463509"/>
      <w:bookmarkStart w:id="192" w:name="_Toc229414554"/>
      <w:bookmarkStart w:id="193" w:name="_Toc230192087"/>
      <w:bookmarkStart w:id="194" w:name="_Toc230971486"/>
      <w:bookmarkStart w:id="195" w:name="_Toc231955046"/>
      <w:bookmarkStart w:id="196" w:name="_Toc241685988"/>
      <w:r w:rsidRPr="00DF2CDB">
        <w:rPr>
          <w:b w:val="0"/>
        </w:rPr>
        <w:t>Disclaimer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r>
        <w:rPr>
          <w:b w:val="0"/>
        </w:rPr>
        <w:t>:</w:t>
      </w:r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</w:p>
    <w:p w14:paraId="1006E745" w14:textId="77777777" w:rsidR="00BD0AB7" w:rsidRPr="006301DD" w:rsidRDefault="00BD0AB7" w:rsidP="00BD0AB7">
      <w:pPr>
        <w:rPr>
          <w:rFonts w:cs="Arial"/>
          <w:b/>
          <w:bCs/>
        </w:rPr>
      </w:pPr>
      <w:r w:rsidRPr="006301DD">
        <w:rPr>
          <w:rFonts w:cs="Arial"/>
          <w:b/>
          <w:bCs/>
        </w:rPr>
        <w:t>Material in this publication has been compiled from information believed to be accurate and reliable.</w:t>
      </w:r>
    </w:p>
    <w:p w14:paraId="73E2EC9F" w14:textId="77777777" w:rsidR="00BD0AB7" w:rsidRPr="006301DD" w:rsidRDefault="00BD0AB7" w:rsidP="00BD0AB7">
      <w:pPr>
        <w:rPr>
          <w:rFonts w:cs="Arial"/>
          <w:b/>
          <w:bCs/>
        </w:rPr>
      </w:pPr>
      <w:r w:rsidRPr="006301DD">
        <w:rPr>
          <w:rFonts w:cs="Arial"/>
          <w:b/>
          <w:bCs/>
        </w:rPr>
        <w:t>No liability is accepted for inaccuracies, errors or omissions.</w:t>
      </w:r>
    </w:p>
    <w:p w14:paraId="639C968E" w14:textId="77777777" w:rsidR="00BD0AB7" w:rsidRPr="006301DD" w:rsidRDefault="00BD0AB7" w:rsidP="00BD0AB7">
      <w:pPr>
        <w:rPr>
          <w:rFonts w:cs="Arial"/>
          <w:b/>
          <w:bCs/>
        </w:rPr>
      </w:pPr>
      <w:r w:rsidRPr="006301DD">
        <w:rPr>
          <w:rFonts w:cs="Arial"/>
          <w:b/>
          <w:bCs/>
        </w:rPr>
        <w:t>This publication is not offering financial advice.</w:t>
      </w:r>
    </w:p>
    <w:p w14:paraId="0948BD1A" w14:textId="77777777" w:rsidR="00BD0AB7" w:rsidRPr="006301DD" w:rsidRDefault="00BD0AB7" w:rsidP="00BD0AB7">
      <w:pPr>
        <w:rPr>
          <w:b/>
          <w:bCs/>
        </w:rPr>
      </w:pPr>
      <w:r w:rsidRPr="006301DD">
        <w:rPr>
          <w:rFonts w:cs="Arial"/>
          <w:b/>
          <w:bCs/>
        </w:rPr>
        <w:t>No material in this publication is intended or should be used as financial advice.</w:t>
      </w:r>
    </w:p>
    <w:p w14:paraId="468B370E" w14:textId="77777777" w:rsidR="00BD0AB7" w:rsidRDefault="00BD0AB7" w:rsidP="00BD0AB7"/>
    <w:p w14:paraId="65CBFF28" w14:textId="77777777" w:rsidR="00BD0AB7" w:rsidRDefault="00BD0AB7" w:rsidP="00BD0AB7"/>
    <w:p w14:paraId="5E089106" w14:textId="77777777" w:rsidR="00157ED5" w:rsidRDefault="00157ED5"/>
    <w:p w14:paraId="09B077D0" w14:textId="77777777" w:rsidR="002850C3" w:rsidRDefault="002850C3"/>
    <w:sectPr w:rsidR="002850C3" w:rsidSect="00103AC6">
      <w:headerReference w:type="default" r:id="rId8"/>
      <w:footerReference w:type="even" r:id="rId9"/>
      <w:footerReference w:type="default" r:id="rId10"/>
      <w:type w:val="continuous"/>
      <w:pgSz w:w="11907" w:h="16840" w:code="9"/>
      <w:pgMar w:top="1418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C41A6" w14:textId="77777777" w:rsidR="00841F2F" w:rsidRDefault="00841F2F">
      <w:r>
        <w:separator/>
      </w:r>
    </w:p>
  </w:endnote>
  <w:endnote w:type="continuationSeparator" w:id="0">
    <w:p w14:paraId="53DCEBA4" w14:textId="77777777" w:rsidR="00841F2F" w:rsidRDefault="00841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oudyOlS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A3192" w14:textId="77777777" w:rsidR="00157ED5" w:rsidRDefault="00157E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3C6599" w14:textId="77777777" w:rsidR="00157ED5" w:rsidRDefault="00157E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51C97" w14:textId="77777777" w:rsidR="00157ED5" w:rsidRDefault="00157E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D0AB7">
      <w:rPr>
        <w:rStyle w:val="PageNumber"/>
        <w:noProof/>
      </w:rPr>
      <w:t>5</w:t>
    </w:r>
    <w:r>
      <w:rPr>
        <w:rStyle w:val="PageNumber"/>
      </w:rPr>
      <w:fldChar w:fldCharType="end"/>
    </w:r>
  </w:p>
  <w:p w14:paraId="6216C62A" w14:textId="77777777" w:rsidR="00157ED5" w:rsidRDefault="00157E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4AAF7" w14:textId="77777777" w:rsidR="00841F2F" w:rsidRDefault="00841F2F">
      <w:r>
        <w:separator/>
      </w:r>
    </w:p>
  </w:footnote>
  <w:footnote w:type="continuationSeparator" w:id="0">
    <w:p w14:paraId="21352F6F" w14:textId="77777777" w:rsidR="00841F2F" w:rsidRDefault="00841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21FA" w14:textId="280C6E7F" w:rsidR="00157ED5" w:rsidRDefault="00157ED5">
    <w:pPr>
      <w:pStyle w:val="Header"/>
      <w:jc w:val="center"/>
      <w:rPr>
        <w:b/>
      </w:rPr>
    </w:pPr>
    <w:r>
      <w:rPr>
        <w:b/>
      </w:rPr>
      <w:t xml:space="preserve">Issue </w:t>
    </w:r>
    <w:r w:rsidR="00E03374">
      <w:rPr>
        <w:b/>
      </w:rPr>
      <w:t>8</w:t>
    </w:r>
    <w:r w:rsidR="00924EC9">
      <w:rPr>
        <w:b/>
      </w:rPr>
      <w:t>2</w:t>
    </w:r>
    <w:r w:rsidR="00910740">
      <w:rPr>
        <w:b/>
      </w:rPr>
      <w:t>4</w:t>
    </w:r>
    <w:r>
      <w:rPr>
        <w:b/>
      </w:rPr>
      <w:t xml:space="preserve"> – </w:t>
    </w:r>
    <w:r w:rsidR="00910740">
      <w:rPr>
        <w:b/>
      </w:rPr>
      <w:t xml:space="preserve">30 September </w:t>
    </w:r>
    <w:r w:rsidR="00924EC9">
      <w:rPr>
        <w:b/>
      </w:rPr>
      <w:t>20</w:t>
    </w:r>
    <w:r w:rsidR="003348CA">
      <w:rPr>
        <w:b/>
      </w:rPr>
      <w:t>26</w:t>
    </w:r>
  </w:p>
  <w:p w14:paraId="05FE3922" w14:textId="77777777" w:rsidR="00157ED5" w:rsidRDefault="00157ED5">
    <w:pPr>
      <w:pStyle w:val="Header"/>
      <w:jc w:val="center"/>
      <w:rPr>
        <w:b/>
      </w:rPr>
    </w:pPr>
    <w:r>
      <w:rPr>
        <w:b/>
      </w:rPr>
      <w:t>KHA Intelligence – Australian Projects – ISSN 1440-690X</w:t>
    </w:r>
  </w:p>
  <w:p w14:paraId="04E28181" w14:textId="77777777" w:rsidR="00157ED5" w:rsidRDefault="00157ED5">
    <w:pPr>
      <w:pStyle w:val="Header"/>
      <w:jc w:val="center"/>
    </w:pPr>
  </w:p>
  <w:p w14:paraId="008EF587" w14:textId="77777777" w:rsidR="00157ED5" w:rsidRDefault="00157E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47E5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E51968"/>
    <w:multiLevelType w:val="hybridMultilevel"/>
    <w:tmpl w:val="E76A6306"/>
    <w:lvl w:ilvl="0" w:tplc="735C09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38EDA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8DC1B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E9667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316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89EE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81A36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F0C8E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A666A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0FB13E8D"/>
    <w:multiLevelType w:val="hybridMultilevel"/>
    <w:tmpl w:val="BFF0F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35449"/>
    <w:multiLevelType w:val="hybridMultilevel"/>
    <w:tmpl w:val="729E8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760195"/>
    <w:multiLevelType w:val="hybridMultilevel"/>
    <w:tmpl w:val="E2CA17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963A3"/>
    <w:multiLevelType w:val="hybridMultilevel"/>
    <w:tmpl w:val="4B7AF6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46AB1"/>
    <w:multiLevelType w:val="hybridMultilevel"/>
    <w:tmpl w:val="942E2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D01B7"/>
    <w:multiLevelType w:val="hybridMultilevel"/>
    <w:tmpl w:val="D856E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11615"/>
    <w:multiLevelType w:val="hybridMultilevel"/>
    <w:tmpl w:val="A59E0A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24602B"/>
    <w:multiLevelType w:val="hybridMultilevel"/>
    <w:tmpl w:val="47A2A8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740A9"/>
    <w:multiLevelType w:val="hybridMultilevel"/>
    <w:tmpl w:val="BC0CC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5403E"/>
    <w:multiLevelType w:val="hybridMultilevel"/>
    <w:tmpl w:val="B7BA12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35B26"/>
    <w:multiLevelType w:val="hybridMultilevel"/>
    <w:tmpl w:val="096CE1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C76D9"/>
    <w:multiLevelType w:val="hybridMultilevel"/>
    <w:tmpl w:val="79065668"/>
    <w:lvl w:ilvl="0" w:tplc="3412F7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3A6B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B947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628E6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49484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6DAFD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5C844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A7A36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8F8B7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429E69F3"/>
    <w:multiLevelType w:val="hybridMultilevel"/>
    <w:tmpl w:val="A3961D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30467"/>
    <w:multiLevelType w:val="hybridMultilevel"/>
    <w:tmpl w:val="0442A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02B97"/>
    <w:multiLevelType w:val="hybridMultilevel"/>
    <w:tmpl w:val="FBB264EE"/>
    <w:lvl w:ilvl="0" w:tplc="74EAC6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4E057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EA889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F6402C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17EA30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BE2E9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9CA284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FC16714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589490E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7" w15:restartNumberingAfterBreak="0">
    <w:nsid w:val="46502A95"/>
    <w:multiLevelType w:val="hybridMultilevel"/>
    <w:tmpl w:val="B9DCC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F02DE8"/>
    <w:multiLevelType w:val="hybridMultilevel"/>
    <w:tmpl w:val="912CB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E12A13"/>
    <w:multiLevelType w:val="hybridMultilevel"/>
    <w:tmpl w:val="8ABCE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3E6051"/>
    <w:multiLevelType w:val="hybridMultilevel"/>
    <w:tmpl w:val="7736AE8C"/>
    <w:lvl w:ilvl="0" w:tplc="BE64B5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D4CE1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90A0ED2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2F695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7EB087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B36831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6A6408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4664C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ED4CE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576B78E4"/>
    <w:multiLevelType w:val="hybridMultilevel"/>
    <w:tmpl w:val="1DBE7C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32651"/>
    <w:multiLevelType w:val="hybridMultilevel"/>
    <w:tmpl w:val="386A89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D632D2"/>
    <w:multiLevelType w:val="hybridMultilevel"/>
    <w:tmpl w:val="9A263B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A120F"/>
    <w:multiLevelType w:val="hybridMultilevel"/>
    <w:tmpl w:val="021A02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420429"/>
    <w:multiLevelType w:val="hybridMultilevel"/>
    <w:tmpl w:val="90707F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472444"/>
    <w:multiLevelType w:val="hybridMultilevel"/>
    <w:tmpl w:val="15BE58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5E7659"/>
    <w:multiLevelType w:val="hybridMultilevel"/>
    <w:tmpl w:val="F32C6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5D4828"/>
    <w:multiLevelType w:val="hybridMultilevel"/>
    <w:tmpl w:val="BA1678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663018">
    <w:abstractNumId w:val="0"/>
  </w:num>
  <w:num w:numId="2" w16cid:durableId="907687109">
    <w:abstractNumId w:val="4"/>
  </w:num>
  <w:num w:numId="3" w16cid:durableId="604771080">
    <w:abstractNumId w:val="22"/>
  </w:num>
  <w:num w:numId="4" w16cid:durableId="2011442948">
    <w:abstractNumId w:val="12"/>
  </w:num>
  <w:num w:numId="5" w16cid:durableId="1672371965">
    <w:abstractNumId w:val="26"/>
  </w:num>
  <w:num w:numId="6" w16cid:durableId="1386175596">
    <w:abstractNumId w:val="23"/>
  </w:num>
  <w:num w:numId="7" w16cid:durableId="1269579538">
    <w:abstractNumId w:val="25"/>
  </w:num>
  <w:num w:numId="8" w16cid:durableId="45641565">
    <w:abstractNumId w:val="21"/>
  </w:num>
  <w:num w:numId="9" w16cid:durableId="1559786138">
    <w:abstractNumId w:val="8"/>
  </w:num>
  <w:num w:numId="10" w16cid:durableId="205290468">
    <w:abstractNumId w:val="28"/>
  </w:num>
  <w:num w:numId="11" w16cid:durableId="1584870986">
    <w:abstractNumId w:val="11"/>
  </w:num>
  <w:num w:numId="12" w16cid:durableId="238296317">
    <w:abstractNumId w:val="5"/>
  </w:num>
  <w:num w:numId="13" w16cid:durableId="1672415045">
    <w:abstractNumId w:val="3"/>
  </w:num>
  <w:num w:numId="14" w16cid:durableId="194316229">
    <w:abstractNumId w:val="15"/>
  </w:num>
  <w:num w:numId="15" w16cid:durableId="828903862">
    <w:abstractNumId w:val="14"/>
  </w:num>
  <w:num w:numId="16" w16cid:durableId="1516269882">
    <w:abstractNumId w:val="9"/>
  </w:num>
  <w:num w:numId="17" w16cid:durableId="592401427">
    <w:abstractNumId w:val="10"/>
  </w:num>
  <w:num w:numId="18" w16cid:durableId="2141801199">
    <w:abstractNumId w:val="13"/>
  </w:num>
  <w:num w:numId="19" w16cid:durableId="241138262">
    <w:abstractNumId w:val="1"/>
  </w:num>
  <w:num w:numId="20" w16cid:durableId="248395264">
    <w:abstractNumId w:val="20"/>
  </w:num>
  <w:num w:numId="21" w16cid:durableId="1010373981">
    <w:abstractNumId w:val="16"/>
  </w:num>
  <w:num w:numId="22" w16cid:durableId="882449800">
    <w:abstractNumId w:val="7"/>
  </w:num>
  <w:num w:numId="23" w16cid:durableId="1739397910">
    <w:abstractNumId w:val="19"/>
  </w:num>
  <w:num w:numId="24" w16cid:durableId="2019313075">
    <w:abstractNumId w:val="6"/>
  </w:num>
  <w:num w:numId="25" w16cid:durableId="1314871019">
    <w:abstractNumId w:val="17"/>
  </w:num>
  <w:num w:numId="26" w16cid:durableId="852378037">
    <w:abstractNumId w:val="2"/>
  </w:num>
  <w:num w:numId="27" w16cid:durableId="1570842931">
    <w:abstractNumId w:val="18"/>
  </w:num>
  <w:num w:numId="28" w16cid:durableId="1396010650">
    <w:abstractNumId w:val="27"/>
  </w:num>
  <w:num w:numId="29" w16cid:durableId="1604653365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hideSpellingErrors/>
  <w:activeWritingStyle w:appName="MSWord" w:lang="en-US" w:vendorID="8" w:dllVersion="513" w:checkStyle="1"/>
  <w:activeWritingStyle w:appName="MSWord" w:lang="en-AU" w:vendorID="8" w:dllVersion="513" w:checkStyle="1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EF9"/>
    <w:rsid w:val="00040EC1"/>
    <w:rsid w:val="000567A4"/>
    <w:rsid w:val="000664AD"/>
    <w:rsid w:val="000E2E15"/>
    <w:rsid w:val="000E6883"/>
    <w:rsid w:val="00101143"/>
    <w:rsid w:val="00103AC6"/>
    <w:rsid w:val="00157ED5"/>
    <w:rsid w:val="00176D59"/>
    <w:rsid w:val="001839C8"/>
    <w:rsid w:val="001933F0"/>
    <w:rsid w:val="001A7851"/>
    <w:rsid w:val="001B0BBA"/>
    <w:rsid w:val="001B0EA8"/>
    <w:rsid w:val="001B2F70"/>
    <w:rsid w:val="001D27B1"/>
    <w:rsid w:val="001F1F7C"/>
    <w:rsid w:val="001F5ED3"/>
    <w:rsid w:val="001F6B5C"/>
    <w:rsid w:val="0021543D"/>
    <w:rsid w:val="00217F65"/>
    <w:rsid w:val="00222988"/>
    <w:rsid w:val="0022567F"/>
    <w:rsid w:val="00253786"/>
    <w:rsid w:val="0025447C"/>
    <w:rsid w:val="00282320"/>
    <w:rsid w:val="0028414A"/>
    <w:rsid w:val="002850C3"/>
    <w:rsid w:val="002C1C3C"/>
    <w:rsid w:val="002C5A02"/>
    <w:rsid w:val="00310524"/>
    <w:rsid w:val="00321BDF"/>
    <w:rsid w:val="003348CA"/>
    <w:rsid w:val="00344DCC"/>
    <w:rsid w:val="00362339"/>
    <w:rsid w:val="0037241B"/>
    <w:rsid w:val="003A4142"/>
    <w:rsid w:val="003D76B0"/>
    <w:rsid w:val="00415C4F"/>
    <w:rsid w:val="0041621C"/>
    <w:rsid w:val="00483F7E"/>
    <w:rsid w:val="004F7284"/>
    <w:rsid w:val="005015CF"/>
    <w:rsid w:val="00513129"/>
    <w:rsid w:val="00515B3C"/>
    <w:rsid w:val="00542861"/>
    <w:rsid w:val="005546C3"/>
    <w:rsid w:val="005633A5"/>
    <w:rsid w:val="00563467"/>
    <w:rsid w:val="0056740E"/>
    <w:rsid w:val="00581B3D"/>
    <w:rsid w:val="005A23FF"/>
    <w:rsid w:val="005B41DB"/>
    <w:rsid w:val="005C2AB2"/>
    <w:rsid w:val="005C63DD"/>
    <w:rsid w:val="00652385"/>
    <w:rsid w:val="00697208"/>
    <w:rsid w:val="006A5FA0"/>
    <w:rsid w:val="006B7601"/>
    <w:rsid w:val="006C186D"/>
    <w:rsid w:val="006D5D0D"/>
    <w:rsid w:val="006F18E8"/>
    <w:rsid w:val="006F5AFC"/>
    <w:rsid w:val="006F6D45"/>
    <w:rsid w:val="007042DB"/>
    <w:rsid w:val="00705466"/>
    <w:rsid w:val="007259B1"/>
    <w:rsid w:val="00744E13"/>
    <w:rsid w:val="00762CF3"/>
    <w:rsid w:val="00764ED6"/>
    <w:rsid w:val="00765D2A"/>
    <w:rsid w:val="00772432"/>
    <w:rsid w:val="007A63F4"/>
    <w:rsid w:val="007B02E2"/>
    <w:rsid w:val="007D076E"/>
    <w:rsid w:val="007E0B9E"/>
    <w:rsid w:val="00823473"/>
    <w:rsid w:val="00841F2F"/>
    <w:rsid w:val="00843BA3"/>
    <w:rsid w:val="0085177C"/>
    <w:rsid w:val="00856038"/>
    <w:rsid w:val="00860CC8"/>
    <w:rsid w:val="00867818"/>
    <w:rsid w:val="00871071"/>
    <w:rsid w:val="00883CBE"/>
    <w:rsid w:val="00897B28"/>
    <w:rsid w:val="008A4E19"/>
    <w:rsid w:val="008E40AF"/>
    <w:rsid w:val="00900396"/>
    <w:rsid w:val="00902124"/>
    <w:rsid w:val="00910740"/>
    <w:rsid w:val="009203FF"/>
    <w:rsid w:val="00924EC9"/>
    <w:rsid w:val="00933AAB"/>
    <w:rsid w:val="0093493C"/>
    <w:rsid w:val="0095229C"/>
    <w:rsid w:val="009737CA"/>
    <w:rsid w:val="009A0E5A"/>
    <w:rsid w:val="009A2862"/>
    <w:rsid w:val="009C40D4"/>
    <w:rsid w:val="009F2302"/>
    <w:rsid w:val="009F3BFB"/>
    <w:rsid w:val="009F7D10"/>
    <w:rsid w:val="00A05D8C"/>
    <w:rsid w:val="00A44020"/>
    <w:rsid w:val="00A55181"/>
    <w:rsid w:val="00A70D14"/>
    <w:rsid w:val="00A7470E"/>
    <w:rsid w:val="00A76067"/>
    <w:rsid w:val="00AC3890"/>
    <w:rsid w:val="00AC6FBA"/>
    <w:rsid w:val="00AD3C38"/>
    <w:rsid w:val="00AF097B"/>
    <w:rsid w:val="00B34708"/>
    <w:rsid w:val="00B423C7"/>
    <w:rsid w:val="00B4592B"/>
    <w:rsid w:val="00B4639F"/>
    <w:rsid w:val="00B71BDB"/>
    <w:rsid w:val="00B72053"/>
    <w:rsid w:val="00B7504D"/>
    <w:rsid w:val="00BD0AB7"/>
    <w:rsid w:val="00BD64FA"/>
    <w:rsid w:val="00C23EF9"/>
    <w:rsid w:val="00C26323"/>
    <w:rsid w:val="00C36529"/>
    <w:rsid w:val="00C65DDB"/>
    <w:rsid w:val="00CA37E6"/>
    <w:rsid w:val="00CA7FC7"/>
    <w:rsid w:val="00CB097C"/>
    <w:rsid w:val="00CC70E6"/>
    <w:rsid w:val="00CD61F8"/>
    <w:rsid w:val="00CF7879"/>
    <w:rsid w:val="00D24513"/>
    <w:rsid w:val="00D35C36"/>
    <w:rsid w:val="00D400D3"/>
    <w:rsid w:val="00D45EBB"/>
    <w:rsid w:val="00D6529C"/>
    <w:rsid w:val="00D6575B"/>
    <w:rsid w:val="00D76218"/>
    <w:rsid w:val="00D87494"/>
    <w:rsid w:val="00DC3FD0"/>
    <w:rsid w:val="00E03374"/>
    <w:rsid w:val="00E35850"/>
    <w:rsid w:val="00E417A8"/>
    <w:rsid w:val="00E553C9"/>
    <w:rsid w:val="00E73E35"/>
    <w:rsid w:val="00E750CA"/>
    <w:rsid w:val="00E80196"/>
    <w:rsid w:val="00E82332"/>
    <w:rsid w:val="00E90BD9"/>
    <w:rsid w:val="00E90C36"/>
    <w:rsid w:val="00EC1ADF"/>
    <w:rsid w:val="00EE79A4"/>
    <w:rsid w:val="00EF5F5F"/>
    <w:rsid w:val="00F426D2"/>
    <w:rsid w:val="00F4649C"/>
    <w:rsid w:val="00F67259"/>
    <w:rsid w:val="00F766CD"/>
    <w:rsid w:val="00F94740"/>
    <w:rsid w:val="00F95D46"/>
    <w:rsid w:val="00F96125"/>
    <w:rsid w:val="00FB2746"/>
    <w:rsid w:val="00FC43A5"/>
    <w:rsid w:val="00FD2555"/>
    <w:rsid w:val="00FD3F08"/>
    <w:rsid w:val="00FE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51AB34"/>
  <w15:docId w15:val="{CA5F4125-9AFB-4D06-87A7-A3DFB901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Schoolbook" w:hAnsi="Century Schoolbook"/>
      <w:lang w:val="en-US" w:eastAsia="en-US"/>
    </w:rPr>
  </w:style>
  <w:style w:type="paragraph" w:styleId="Heading1">
    <w:name w:val="heading 1"/>
    <w:aliases w:val="Country Name"/>
    <w:basedOn w:val="Normal"/>
    <w:next w:val="Normal"/>
    <w:link w:val="Heading1Char"/>
    <w:qFormat/>
    <w:pPr>
      <w:keepNext/>
      <w:framePr w:hSpace="180" w:vSpace="180" w:wrap="around" w:vAnchor="text" w:hAnchor="text" w:y="1"/>
      <w:pBdr>
        <w:top w:val="single" w:sz="24" w:space="1" w:color="auto"/>
      </w:pBdr>
      <w:spacing w:before="240" w:after="240"/>
      <w:jc w:val="center"/>
      <w:outlineLvl w:val="0"/>
    </w:pPr>
    <w:rPr>
      <w:rFonts w:ascii="GoudyOlSt BT" w:hAnsi="GoudyOlSt BT"/>
      <w:b/>
      <w:smallCaps/>
      <w:kern w:val="28"/>
      <w:sz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aliases w:val="Industry,Generic Industry"/>
    <w:basedOn w:val="Normal"/>
    <w:next w:val="Normal"/>
    <w:link w:val="Heading2Char"/>
    <w:qFormat/>
    <w:pPr>
      <w:keepNext/>
      <w:spacing w:before="240" w:after="60"/>
      <w:outlineLvl w:val="1"/>
    </w:pPr>
    <w:rPr>
      <w:b/>
      <w:i/>
      <w:sz w:val="36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color w:val="FFFFFF"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</w:style>
  <w:style w:type="paragraph" w:styleId="Heading8">
    <w:name w:val="heading 8"/>
    <w:basedOn w:val="Normal"/>
    <w:next w:val="Normal"/>
    <w:link w:val="Heading8Char"/>
    <w:qFormat/>
    <w:pPr>
      <w:keepNext/>
      <w:outlineLvl w:val="7"/>
    </w:pPr>
    <w:rPr>
      <w:b/>
      <w:color w:val="FF0000"/>
    </w:rPr>
  </w:style>
  <w:style w:type="paragraph" w:styleId="Heading9">
    <w:name w:val="heading 9"/>
    <w:basedOn w:val="Normal"/>
    <w:next w:val="Normal"/>
    <w:link w:val="Heading9Char"/>
    <w:qFormat/>
    <w:pPr>
      <w:keepNext/>
      <w:outlineLvl w:val="8"/>
    </w:pPr>
    <w:rPr>
      <w:i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Pr>
      <w:sz w:val="22"/>
    </w:rPr>
  </w:style>
  <w:style w:type="paragraph" w:styleId="BodyTextIndent">
    <w:name w:val="Body Text Indent"/>
    <w:basedOn w:val="Normal"/>
    <w:link w:val="BodyTextIndentChar"/>
    <w:semiHidden/>
    <w:pPr>
      <w:ind w:left="360"/>
    </w:pPr>
    <w:rPr>
      <w:sz w:val="22"/>
    </w:rPr>
  </w:style>
  <w:style w:type="paragraph" w:styleId="PlainText">
    <w:name w:val="Plain Text"/>
    <w:basedOn w:val="Normal"/>
    <w:link w:val="PlainTextChar"/>
    <w:semiHidden/>
    <w:rPr>
      <w:rFonts w:ascii="Courier New" w:hAnsi="Courier New"/>
    </w:rPr>
  </w:style>
  <w:style w:type="paragraph" w:styleId="TOC1">
    <w:name w:val="toc 1"/>
    <w:basedOn w:val="Normal"/>
    <w:next w:val="Normal"/>
    <w:uiPriority w:val="39"/>
    <w:pPr>
      <w:spacing w:before="120" w:after="120"/>
    </w:pPr>
    <w:rPr>
      <w:rFonts w:ascii="Times New Roman" w:hAnsi="Times New Roman"/>
      <w:b/>
      <w:caps/>
      <w:sz w:val="24"/>
    </w:rPr>
  </w:style>
  <w:style w:type="paragraph" w:styleId="TOC2">
    <w:name w:val="toc 2"/>
    <w:basedOn w:val="Normal"/>
    <w:next w:val="Normal"/>
    <w:uiPriority w:val="39"/>
    <w:pPr>
      <w:ind w:left="220"/>
    </w:pPr>
    <w:rPr>
      <w:rFonts w:ascii="Times New Roman" w:hAnsi="Times New Roman"/>
      <w:smallCaps/>
    </w:rPr>
  </w:style>
  <w:style w:type="character" w:customStyle="1" w:styleId="ContentsandIndexHeaders">
    <w:name w:val="Contents and Index Headers"/>
    <w:rPr>
      <w:rFonts w:ascii="GoudyOlSt BT" w:hAnsi="GoudyOlSt BT"/>
      <w:b/>
      <w:dstrike w:val="0"/>
      <w:sz w:val="52"/>
      <w:bdr w:val="none" w:sz="0" w:space="0" w:color="auto"/>
      <w:shd w:val="clear" w:color="auto" w:fill="auto"/>
      <w:vertAlign w:val="baseline"/>
    </w:rPr>
  </w:style>
  <w:style w:type="paragraph" w:styleId="TOC3">
    <w:name w:val="toc 3"/>
    <w:basedOn w:val="Normal"/>
    <w:next w:val="Normal"/>
    <w:uiPriority w:val="39"/>
    <w:pPr>
      <w:ind w:left="440"/>
    </w:pPr>
    <w:rPr>
      <w:rFonts w:ascii="Times New Roman" w:hAnsi="Times New Roman"/>
      <w:i/>
    </w:rPr>
  </w:style>
  <w:style w:type="paragraph" w:styleId="TOC4">
    <w:name w:val="toc 4"/>
    <w:basedOn w:val="Normal"/>
    <w:next w:val="Normal"/>
    <w:autoRedefine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autoRedefine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autoRedefine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autoRedefine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autoRedefine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semiHidden/>
    <w:pPr>
      <w:ind w:left="1760"/>
    </w:pPr>
    <w:rPr>
      <w:rFonts w:ascii="Times New Roman" w:hAnsi="Times New Roman"/>
      <w:sz w:val="18"/>
    </w:rPr>
  </w:style>
  <w:style w:type="paragraph" w:styleId="Index1">
    <w:name w:val="index 1"/>
    <w:basedOn w:val="Normal"/>
    <w:next w:val="Normal"/>
    <w:autoRedefine/>
    <w:uiPriority w:val="99"/>
    <w:semiHidden/>
    <w:pPr>
      <w:ind w:left="220" w:hanging="220"/>
    </w:pPr>
    <w:rPr>
      <w:rFonts w:ascii="Times New Roman" w:hAnsi="Times New Roman"/>
      <w:sz w:val="18"/>
    </w:rPr>
  </w:style>
  <w:style w:type="paragraph" w:customStyle="1" w:styleId="ExchangeRateHeader">
    <w:name w:val="Exchange Rate Header"/>
    <w:basedOn w:val="Normal"/>
    <w:next w:val="Normal"/>
    <w:rPr>
      <w:b/>
      <w:i/>
    </w:rPr>
  </w:style>
  <w:style w:type="paragraph" w:styleId="Index2">
    <w:name w:val="index 2"/>
    <w:basedOn w:val="Normal"/>
    <w:next w:val="Normal"/>
    <w:autoRedefine/>
    <w:semiHidden/>
    <w:pPr>
      <w:ind w:left="440" w:hanging="220"/>
    </w:pPr>
    <w:rPr>
      <w:rFonts w:ascii="Times New Roman" w:hAnsi="Times New Roman"/>
      <w:sz w:val="18"/>
    </w:rPr>
  </w:style>
  <w:style w:type="paragraph" w:styleId="Index3">
    <w:name w:val="index 3"/>
    <w:basedOn w:val="Normal"/>
    <w:next w:val="Normal"/>
    <w:autoRedefine/>
    <w:semiHidden/>
    <w:pPr>
      <w:ind w:left="660" w:hanging="220"/>
    </w:pPr>
    <w:rPr>
      <w:rFonts w:ascii="Times New Roman" w:hAnsi="Times New Roman"/>
      <w:sz w:val="18"/>
    </w:rPr>
  </w:style>
  <w:style w:type="paragraph" w:styleId="Index4">
    <w:name w:val="index 4"/>
    <w:basedOn w:val="Normal"/>
    <w:next w:val="Normal"/>
    <w:autoRedefine/>
    <w:semiHidden/>
    <w:pPr>
      <w:ind w:left="880" w:hanging="220"/>
    </w:pPr>
    <w:rPr>
      <w:rFonts w:ascii="Times New Roman" w:hAnsi="Times New Roman"/>
      <w:sz w:val="18"/>
    </w:rPr>
  </w:style>
  <w:style w:type="paragraph" w:styleId="Index5">
    <w:name w:val="index 5"/>
    <w:basedOn w:val="Normal"/>
    <w:next w:val="Normal"/>
    <w:autoRedefine/>
    <w:semiHidden/>
    <w:pPr>
      <w:ind w:left="1100" w:hanging="220"/>
    </w:pPr>
    <w:rPr>
      <w:rFonts w:ascii="Times New Roman" w:hAnsi="Times New Roman"/>
      <w:sz w:val="18"/>
    </w:rPr>
  </w:style>
  <w:style w:type="paragraph" w:styleId="Index6">
    <w:name w:val="index 6"/>
    <w:basedOn w:val="Normal"/>
    <w:next w:val="Normal"/>
    <w:autoRedefine/>
    <w:semiHidden/>
    <w:pPr>
      <w:ind w:left="1320" w:hanging="220"/>
    </w:pPr>
    <w:rPr>
      <w:rFonts w:ascii="Times New Roman" w:hAnsi="Times New Roman"/>
      <w:sz w:val="18"/>
    </w:rPr>
  </w:style>
  <w:style w:type="paragraph" w:styleId="Index7">
    <w:name w:val="index 7"/>
    <w:basedOn w:val="Normal"/>
    <w:next w:val="Normal"/>
    <w:autoRedefine/>
    <w:semiHidden/>
    <w:pPr>
      <w:ind w:left="1540" w:hanging="220"/>
    </w:pPr>
    <w:rPr>
      <w:rFonts w:ascii="Times New Roman" w:hAnsi="Times New Roman"/>
      <w:sz w:val="18"/>
    </w:rPr>
  </w:style>
  <w:style w:type="paragraph" w:styleId="Index8">
    <w:name w:val="index 8"/>
    <w:basedOn w:val="Normal"/>
    <w:next w:val="Normal"/>
    <w:autoRedefine/>
    <w:semiHidden/>
    <w:pPr>
      <w:ind w:left="1760" w:hanging="220"/>
    </w:pPr>
    <w:rPr>
      <w:rFonts w:ascii="Times New Roman" w:hAnsi="Times New Roman"/>
      <w:sz w:val="18"/>
    </w:rPr>
  </w:style>
  <w:style w:type="paragraph" w:styleId="Index9">
    <w:name w:val="index 9"/>
    <w:basedOn w:val="Normal"/>
    <w:next w:val="Normal"/>
    <w:autoRedefine/>
    <w:semiHidden/>
    <w:pPr>
      <w:ind w:left="1980" w:hanging="220"/>
    </w:pPr>
    <w:rPr>
      <w:rFonts w:ascii="Times New Roman" w:hAnsi="Times New Roman"/>
      <w:sz w:val="18"/>
    </w:rPr>
  </w:style>
  <w:style w:type="paragraph" w:styleId="IndexHeading">
    <w:name w:val="index heading"/>
    <w:basedOn w:val="Normal"/>
    <w:next w:val="Index1"/>
    <w:semiHidden/>
    <w:pPr>
      <w:spacing w:before="240" w:after="120"/>
      <w:jc w:val="center"/>
    </w:pPr>
    <w:rPr>
      <w:rFonts w:ascii="Times New Roman" w:hAnsi="Times New Roman"/>
      <w:b/>
      <w:sz w:val="26"/>
    </w:rPr>
  </w:style>
  <w:style w:type="paragraph" w:styleId="BodyText2">
    <w:name w:val="Body Text 2"/>
    <w:basedOn w:val="Normal"/>
    <w:link w:val="BodyText2Char"/>
    <w:semiHidden/>
    <w:rPr>
      <w:b/>
      <w:sz w:val="22"/>
    </w:rPr>
  </w:style>
  <w:style w:type="paragraph" w:styleId="Header">
    <w:name w:val="header"/>
    <w:basedOn w:val="Normal"/>
    <w:link w:val="HeaderChar"/>
    <w:semiHidden/>
    <w:pPr>
      <w:tabs>
        <w:tab w:val="center" w:pos="4320"/>
        <w:tab w:val="right" w:pos="8640"/>
      </w:tabs>
    </w:pPr>
  </w:style>
  <w:style w:type="paragraph" w:customStyle="1" w:styleId="Contenthighlight">
    <w:name w:val="Content highlight"/>
    <w:basedOn w:val="Normal"/>
    <w:rPr>
      <w:b/>
      <w:sz w:val="22"/>
    </w:rPr>
  </w:style>
  <w:style w:type="paragraph" w:styleId="Footer">
    <w:name w:val="footer"/>
    <w:basedOn w:val="Normal"/>
    <w:link w:val="FooterChar"/>
    <w:semiHidden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semiHidden/>
    <w:pPr>
      <w:shd w:val="clear" w:color="auto" w:fill="000080"/>
    </w:pPr>
    <w:rPr>
      <w:rFonts w:ascii="Tahoma" w:hAnsi="Tahoma"/>
    </w:rPr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basedOn w:val="Normal"/>
    <w:semiHidden/>
    <w:pPr>
      <w:ind w:left="720" w:hanging="360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Continue">
    <w:name w:val="List Continue"/>
    <w:basedOn w:val="Normal"/>
    <w:semiHidden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pPr>
      <w:jc w:val="right"/>
    </w:p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tents">
    <w:name w:val="Contents"/>
    <w:basedOn w:val="Heading1"/>
    <w:pPr>
      <w:framePr w:hSpace="0" w:vSpace="0" w:wrap="auto" w:vAnchor="margin" w:yAlign="inline"/>
      <w:pBdr>
        <w:top w:val="none" w:sz="0" w:space="0" w:color="auto"/>
      </w:pBdr>
      <w:spacing w:after="60"/>
      <w:jc w:val="left"/>
    </w:pPr>
    <w:rPr>
      <w:rFonts w:ascii="Century Schoolbook" w:hAnsi="Century Schoolbook"/>
      <w:smallCaps w:val="0"/>
      <w:sz w:val="32"/>
      <w14:shadow w14:blurRad="0" w14:dist="0" w14:dir="0" w14:sx="0" w14:sy="0" w14:kx="0" w14:ky="0" w14:algn="none">
        <w14:srgbClr w14:val="000000"/>
      </w14:shadow>
    </w:rPr>
  </w:style>
  <w:style w:type="paragraph" w:styleId="FootnoteText">
    <w:name w:val="footnote text"/>
    <w:basedOn w:val="Normal"/>
    <w:link w:val="FootnoteTextChar"/>
    <w:semiHidden/>
  </w:style>
  <w:style w:type="character" w:styleId="FootnoteReference">
    <w:name w:val="footnote reference"/>
    <w:semiHidden/>
    <w:rPr>
      <w:vertAlign w:val="superscript"/>
    </w:rPr>
  </w:style>
  <w:style w:type="character" w:styleId="PageNumber">
    <w:name w:val="page number"/>
    <w:basedOn w:val="DefaultParagraphFont"/>
    <w:semiHidden/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</w:style>
  <w:style w:type="paragraph" w:customStyle="1" w:styleId="DateandIssue">
    <w:name w:val="Date and Issue"/>
    <w:basedOn w:val="Normal"/>
    <w:rPr>
      <w:b/>
      <w:sz w:val="28"/>
    </w:rPr>
  </w:style>
  <w:style w:type="paragraph" w:customStyle="1" w:styleId="KHAHeader">
    <w:name w:val="KHA Header"/>
    <w:basedOn w:val="Normal"/>
    <w:rPr>
      <w:b/>
      <w:outline/>
      <w:color w:val="FFFFFF" w:themeColor="background1"/>
      <w:sz w:val="72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character" w:styleId="Emphasis">
    <w:name w:val="Emphasis"/>
    <w:qFormat/>
    <w:rPr>
      <w:i/>
    </w:rPr>
  </w:style>
  <w:style w:type="table" w:styleId="TableGrid">
    <w:name w:val="Table Grid"/>
    <w:basedOn w:val="TableNormal"/>
    <w:uiPriority w:val="59"/>
    <w:rsid w:val="00C65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link w:val="CommentText"/>
    <w:uiPriority w:val="99"/>
    <w:rsid w:val="009203FF"/>
    <w:rPr>
      <w:rFonts w:ascii="Century Schoolbook" w:hAnsi="Century Schoolbook"/>
      <w:lang w:val="en-US" w:eastAsia="en-US"/>
    </w:rPr>
  </w:style>
  <w:style w:type="character" w:styleId="Strong">
    <w:name w:val="Strong"/>
    <w:uiPriority w:val="22"/>
    <w:qFormat/>
    <w:rsid w:val="009203F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3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203FF"/>
    <w:rPr>
      <w:rFonts w:ascii="Tahoma" w:hAnsi="Tahoma" w:cs="Tahoma"/>
      <w:sz w:val="16"/>
      <w:szCs w:val="16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052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10524"/>
    <w:rPr>
      <w:rFonts w:ascii="Century Schoolbook" w:hAnsi="Century Schoolbook"/>
      <w:b/>
      <w:bCs/>
      <w:lang w:val="en-US" w:eastAsia="en-US"/>
    </w:rPr>
  </w:style>
  <w:style w:type="paragraph" w:styleId="NoSpacing">
    <w:name w:val="No Spacing"/>
    <w:uiPriority w:val="1"/>
    <w:qFormat/>
    <w:rsid w:val="00EF5F5F"/>
    <w:rPr>
      <w:rFonts w:ascii="Century Schoolbook" w:hAnsi="Century Schoolbook"/>
      <w:lang w:val="en-US" w:eastAsia="en-US"/>
    </w:rPr>
  </w:style>
  <w:style w:type="character" w:customStyle="1" w:styleId="Heading2Char">
    <w:name w:val="Heading 2 Char"/>
    <w:aliases w:val="Industry Char,Generic Industry Char"/>
    <w:link w:val="Heading2"/>
    <w:rsid w:val="00BD0AB7"/>
    <w:rPr>
      <w:rFonts w:ascii="Century Schoolbook" w:hAnsi="Century Schoolbook"/>
      <w:b/>
      <w:i/>
      <w:sz w:val="36"/>
      <w:lang w:val="en-US" w:eastAsia="en-US"/>
    </w:rPr>
  </w:style>
  <w:style w:type="character" w:customStyle="1" w:styleId="Heading4Char">
    <w:name w:val="Heading 4 Char"/>
    <w:link w:val="Heading4"/>
    <w:rsid w:val="00BD0AB7"/>
    <w:rPr>
      <w:rFonts w:ascii="Arial" w:hAnsi="Arial"/>
      <w:b/>
      <w:sz w:val="24"/>
      <w:lang w:val="en-US" w:eastAsia="en-US"/>
    </w:rPr>
  </w:style>
  <w:style w:type="character" w:customStyle="1" w:styleId="Heading6Char">
    <w:name w:val="Heading 6 Char"/>
    <w:link w:val="Heading6"/>
    <w:rsid w:val="00BD0AB7"/>
    <w:rPr>
      <w:rFonts w:ascii="Century Schoolbook" w:hAnsi="Century Schoolbook"/>
      <w:b/>
      <w:lang w:val="en-US" w:eastAsia="en-US"/>
    </w:rPr>
  </w:style>
  <w:style w:type="paragraph" w:styleId="ListParagraph">
    <w:name w:val="List Paragraph"/>
    <w:basedOn w:val="Normal"/>
    <w:uiPriority w:val="34"/>
    <w:qFormat/>
    <w:rsid w:val="00F95D46"/>
    <w:pPr>
      <w:ind w:left="720"/>
    </w:pPr>
    <w:rPr>
      <w:rFonts w:ascii="Times New Roman" w:hAnsi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F95D46"/>
    <w:rPr>
      <w:color w:val="605E5C"/>
      <w:shd w:val="clear" w:color="auto" w:fill="E1DFDD"/>
    </w:rPr>
  </w:style>
  <w:style w:type="character" w:customStyle="1" w:styleId="Heading1Char">
    <w:name w:val="Heading 1 Char"/>
    <w:aliases w:val="Country Name Char"/>
    <w:basedOn w:val="DefaultParagraphFont"/>
    <w:link w:val="Heading1"/>
    <w:rsid w:val="00F94740"/>
    <w:rPr>
      <w:rFonts w:ascii="GoudyOlSt BT" w:hAnsi="GoudyOlSt BT"/>
      <w:b/>
      <w:smallCaps/>
      <w:kern w:val="28"/>
      <w:sz w:val="96"/>
      <w:lang w:val="en-US"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eading3Char">
    <w:name w:val="Heading 3 Char"/>
    <w:basedOn w:val="DefaultParagraphFont"/>
    <w:link w:val="Heading3"/>
    <w:rsid w:val="00F94740"/>
    <w:rPr>
      <w:rFonts w:ascii="Century Schoolbook" w:hAnsi="Century Schoolbook"/>
      <w:b/>
      <w:sz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F94740"/>
    <w:rPr>
      <w:rFonts w:ascii="Century Schoolbook" w:hAnsi="Century Schoolbook"/>
      <w:b/>
      <w:color w:val="FFFFFF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F94740"/>
    <w:rPr>
      <w:rFonts w:ascii="Century Schoolbook" w:hAnsi="Century Schoolbook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94740"/>
    <w:rPr>
      <w:rFonts w:ascii="Century Schoolbook" w:hAnsi="Century Schoolbook"/>
      <w:b/>
      <w:color w:val="FF000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94740"/>
    <w:rPr>
      <w:rFonts w:ascii="Century Schoolbook" w:hAnsi="Century Schoolbook"/>
      <w:i/>
      <w:color w:val="000000"/>
      <w:sz w:val="36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rsid w:val="00F94740"/>
    <w:rPr>
      <w:rFonts w:ascii="Century Schoolbook" w:hAnsi="Century Schoolbook"/>
      <w:sz w:val="22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F94740"/>
    <w:rPr>
      <w:rFonts w:ascii="Century Schoolbook" w:hAnsi="Century Schoolbook"/>
      <w:sz w:val="22"/>
      <w:lang w:val="en-US" w:eastAsia="en-US"/>
    </w:rPr>
  </w:style>
  <w:style w:type="character" w:customStyle="1" w:styleId="PlainTextChar">
    <w:name w:val="Plain Text Char"/>
    <w:basedOn w:val="DefaultParagraphFont"/>
    <w:link w:val="PlainText"/>
    <w:semiHidden/>
    <w:rsid w:val="00F94740"/>
    <w:rPr>
      <w:rFonts w:ascii="Courier New" w:hAnsi="Courier New"/>
      <w:lang w:val="en-US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F94740"/>
    <w:rPr>
      <w:rFonts w:ascii="Century Schoolbook" w:hAnsi="Century Schoolbook"/>
      <w:b/>
      <w:sz w:val="22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F94740"/>
    <w:rPr>
      <w:rFonts w:ascii="Century Schoolbook" w:hAnsi="Century Schoolbook"/>
      <w:lang w:val="en-US" w:eastAsia="en-US"/>
    </w:rPr>
  </w:style>
  <w:style w:type="character" w:customStyle="1" w:styleId="FooterChar">
    <w:name w:val="Footer Char"/>
    <w:basedOn w:val="DefaultParagraphFont"/>
    <w:link w:val="Footer"/>
    <w:semiHidden/>
    <w:rsid w:val="00F94740"/>
    <w:rPr>
      <w:rFonts w:ascii="Century Schoolbook" w:hAnsi="Century Schoolbook"/>
      <w:lang w:val="en-US"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F94740"/>
    <w:rPr>
      <w:rFonts w:ascii="Tahoma" w:hAnsi="Tahoma"/>
      <w:shd w:val="clear" w:color="auto" w:fill="000080"/>
      <w:lang w:val="en-US" w:eastAsia="en-US"/>
    </w:rPr>
  </w:style>
  <w:style w:type="character" w:customStyle="1" w:styleId="BodyText3Char">
    <w:name w:val="Body Text 3 Char"/>
    <w:basedOn w:val="DefaultParagraphFont"/>
    <w:link w:val="BodyText3"/>
    <w:semiHidden/>
    <w:rsid w:val="00F94740"/>
    <w:rPr>
      <w:rFonts w:ascii="Century Schoolbook" w:hAnsi="Century Schoolbook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F94740"/>
    <w:rPr>
      <w:rFonts w:ascii="Century Schoolbook" w:hAnsi="Century Schoolbook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B4369-3849-4C86-B254-717755838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1342</Words>
  <Characters>7653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KHA Publishing Australian Project Intelligence</vt:lpstr>
    </vt:vector>
  </TitlesOfParts>
  <Company>KHA Publishing</Company>
  <LinksUpToDate>false</LinksUpToDate>
  <CharactersWithSpaces>8978</CharactersWithSpaces>
  <SharedDoc>false</SharedDoc>
  <HLinks>
    <vt:vector size="6" baseType="variant">
      <vt:variant>
        <vt:i4>5308471</vt:i4>
      </vt:variant>
      <vt:variant>
        <vt:i4>93</vt:i4>
      </vt:variant>
      <vt:variant>
        <vt:i4>0</vt:i4>
      </vt:variant>
      <vt:variant>
        <vt:i4>5</vt:i4>
      </vt:variant>
      <vt:variant>
        <vt:lpwstr>mailto:nstiles@kha-publishing.com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KHA Publishing Australian Project Intelligence</dc:title>
  <dc:creator>Greg Stiles</dc:creator>
  <dc:description>Australian Project Intelligence</dc:description>
  <cp:lastModifiedBy>Gregory Stiles</cp:lastModifiedBy>
  <cp:revision>20</cp:revision>
  <cp:lastPrinted>2011-12-08T01:43:00Z</cp:lastPrinted>
  <dcterms:created xsi:type="dcterms:W3CDTF">2026-08-12T06:00:00Z</dcterms:created>
  <dcterms:modified xsi:type="dcterms:W3CDTF">2026-09-30T09:12:00Z</dcterms:modified>
</cp:coreProperties>
</file>