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0712" w14:textId="77777777" w:rsidR="00157ED5" w:rsidRDefault="00157ED5">
      <w:pPr>
        <w:pStyle w:val="KHAHeader"/>
        <w:outlineLvl w:val="0"/>
        <w:rPr>
          <w:color w:val="000000"/>
        </w:rPr>
      </w:pPr>
      <w:r>
        <w:rPr>
          <w:color w:val="000000"/>
        </w:rPr>
        <w:t>Australian Projects</w:t>
      </w:r>
    </w:p>
    <w:p w14:paraId="5673423C" w14:textId="77777777" w:rsidR="00157ED5" w:rsidRDefault="00157ED5">
      <w:pPr>
        <w:pStyle w:val="DateandIssue"/>
        <w:rPr>
          <w:color w:val="000000"/>
        </w:rPr>
      </w:pPr>
    </w:p>
    <w:p w14:paraId="1EC0EC03" w14:textId="6F672126" w:rsidR="00157ED5" w:rsidRDefault="00B4592B">
      <w:pPr>
        <w:pStyle w:val="DateandIssue"/>
        <w:outlineLvl w:val="0"/>
        <w:rPr>
          <w:caps/>
          <w:color w:val="000000"/>
        </w:rPr>
      </w:pPr>
      <w:r>
        <w:rPr>
          <w:caps/>
          <w:color w:val="000000"/>
        </w:rPr>
        <w:t xml:space="preserve">Issue </w:t>
      </w:r>
      <w:r w:rsidR="00E03374">
        <w:rPr>
          <w:caps/>
          <w:color w:val="000000"/>
        </w:rPr>
        <w:t>8</w:t>
      </w:r>
      <w:r w:rsidR="00924EC9">
        <w:rPr>
          <w:caps/>
          <w:color w:val="000000"/>
        </w:rPr>
        <w:t>2</w:t>
      </w:r>
      <w:r w:rsidR="006F199A">
        <w:rPr>
          <w:caps/>
          <w:color w:val="000000"/>
        </w:rPr>
        <w:t>3</w:t>
      </w:r>
      <w:r w:rsidR="00764ED6">
        <w:rPr>
          <w:caps/>
          <w:color w:val="000000"/>
        </w:rPr>
        <w:t xml:space="preserve"> </w:t>
      </w:r>
      <w:r w:rsidR="00897B28">
        <w:rPr>
          <w:caps/>
          <w:color w:val="000000"/>
        </w:rPr>
        <w:t>–</w:t>
      </w:r>
      <w:r>
        <w:rPr>
          <w:caps/>
          <w:color w:val="000000"/>
        </w:rPr>
        <w:t xml:space="preserve"> </w:t>
      </w:r>
      <w:r w:rsidR="006F199A">
        <w:rPr>
          <w:caps/>
          <w:color w:val="000000"/>
        </w:rPr>
        <w:t>21 September 2</w:t>
      </w:r>
      <w:r w:rsidR="003348CA">
        <w:rPr>
          <w:caps/>
          <w:color w:val="000000"/>
        </w:rPr>
        <w:t>026</w:t>
      </w:r>
    </w:p>
    <w:p w14:paraId="6A2AFE5D" w14:textId="6C93F533" w:rsidR="00EF5F5F" w:rsidRDefault="00EF5F5F" w:rsidP="00EF5F5F">
      <w:pPr>
        <w:pStyle w:val="NoSpacing"/>
      </w:pPr>
      <w:r>
        <w:t>(Next issue:</w:t>
      </w:r>
      <w:r w:rsidR="00843BA3">
        <w:t xml:space="preserve"> </w:t>
      </w:r>
      <w:r w:rsidR="00E03374">
        <w:t>8</w:t>
      </w:r>
      <w:r w:rsidR="00924EC9">
        <w:t>2</w:t>
      </w:r>
      <w:r w:rsidR="006F199A">
        <w:t>4</w:t>
      </w:r>
      <w:r>
        <w:t xml:space="preserve"> –</w:t>
      </w:r>
      <w:r w:rsidR="00843BA3">
        <w:t xml:space="preserve"> </w:t>
      </w:r>
      <w:r w:rsidR="00924EC9">
        <w:t>3</w:t>
      </w:r>
      <w:r w:rsidR="006F199A">
        <w:t>0</w:t>
      </w:r>
      <w:r w:rsidR="00924EC9">
        <w:t xml:space="preserve"> </w:t>
      </w:r>
      <w:r w:rsidR="006F199A">
        <w:t xml:space="preserve">September </w:t>
      </w:r>
      <w:r w:rsidR="003348CA">
        <w:t>2026</w:t>
      </w:r>
      <w:r>
        <w:t>)</w:t>
      </w:r>
    </w:p>
    <w:p w14:paraId="2180AB10" w14:textId="1650AF03" w:rsidR="00157ED5" w:rsidRDefault="00157ED5">
      <w:pPr>
        <w:rPr>
          <w:color w:val="000000"/>
        </w:rPr>
      </w:pPr>
    </w:p>
    <w:p w14:paraId="602F46D3" w14:textId="77777777" w:rsidR="00A05D8C" w:rsidRDefault="00A05D8C">
      <w:pPr>
        <w:pStyle w:val="Heading2"/>
        <w:rPr>
          <w:color w:val="000000"/>
        </w:rPr>
      </w:pPr>
      <w:bookmarkStart w:id="0" w:name="_Toc240976713"/>
      <w:r>
        <w:rPr>
          <w:color w:val="000000"/>
        </w:rPr>
        <w:t>The Headlines</w:t>
      </w:r>
      <w:bookmarkEnd w:id="0"/>
    </w:p>
    <w:p w14:paraId="10BCE778" w14:textId="77777777" w:rsidR="00E80196" w:rsidRPr="00E80196" w:rsidRDefault="00E80196" w:rsidP="00E80196">
      <w:pPr>
        <w:rPr>
          <w:i/>
        </w:rPr>
      </w:pPr>
      <w:r w:rsidRPr="00E80196">
        <w:rPr>
          <w:i/>
        </w:rPr>
        <w:t>The Headlines can be resorted by State, then Sector, if you choose. For assistance</w:t>
      </w:r>
      <w:r w:rsidR="00282320">
        <w:rPr>
          <w:i/>
        </w:rPr>
        <w:t>,</w:t>
      </w:r>
      <w:r w:rsidRPr="00E80196">
        <w:rPr>
          <w:i/>
        </w:rPr>
        <w:t xml:space="preserve"> pl</w:t>
      </w:r>
      <w:r w:rsidR="001933F0">
        <w:rPr>
          <w:i/>
        </w:rPr>
        <w:t>e</w:t>
      </w:r>
      <w:r w:rsidRPr="00E80196">
        <w:rPr>
          <w:i/>
        </w:rPr>
        <w:t>ase call our office.</w:t>
      </w:r>
    </w:p>
    <w:p w14:paraId="3A089FC4" w14:textId="77777777" w:rsidR="00E553C9" w:rsidRDefault="00E553C9" w:rsidP="00E553C9"/>
    <w:tbl>
      <w:tblPr>
        <w:tblW w:w="10170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10"/>
        <w:gridCol w:w="7200"/>
        <w:gridCol w:w="630"/>
      </w:tblGrid>
      <w:tr w:rsidR="001D27B1" w:rsidRPr="00235C7E" w14:paraId="1F561674" w14:textId="77777777" w:rsidTr="009F3BFB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E5EC61" w14:textId="77777777" w:rsidR="001D27B1" w:rsidRPr="00780416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8041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Sector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AA3EB2" w14:textId="77777777" w:rsidR="001D27B1" w:rsidRPr="00780416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8041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341D71" w14:textId="77777777" w:rsidR="001D27B1" w:rsidRPr="00FF412F" w:rsidRDefault="001D27B1" w:rsidP="009F3B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F412F">
              <w:rPr>
                <w:b/>
                <w:color w:val="000000"/>
                <w:sz w:val="16"/>
                <w:szCs w:val="16"/>
              </w:rPr>
              <w:t>Headline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5A254E" w14:textId="77777777" w:rsidR="001D27B1" w:rsidRPr="00235C7E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5C7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Issue</w:t>
            </w:r>
          </w:p>
        </w:tc>
      </w:tr>
    </w:tbl>
    <w:p w14:paraId="44A81E55" w14:textId="77777777" w:rsidR="00E553C9" w:rsidRPr="00E553C9" w:rsidRDefault="00E553C9" w:rsidP="00E553C9"/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709"/>
        <w:gridCol w:w="7229"/>
        <w:gridCol w:w="567"/>
      </w:tblGrid>
      <w:tr w:rsidR="005C48D9" w:rsidRPr="009F2D17" w14:paraId="746668C8" w14:textId="77777777" w:rsidTr="00904757">
        <w:tc>
          <w:tcPr>
            <w:tcW w:w="1559" w:type="dxa"/>
          </w:tcPr>
          <w:p w14:paraId="2EE7DC1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The Company Scene</w:t>
            </w:r>
          </w:p>
        </w:tc>
        <w:tc>
          <w:tcPr>
            <w:tcW w:w="709" w:type="dxa"/>
          </w:tcPr>
          <w:p w14:paraId="0FF46D3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</w:tcPr>
          <w:p w14:paraId="2F0E127F" w14:textId="77777777" w:rsidR="005C48D9" w:rsidRDefault="005C48D9" w:rsidP="00904757">
            <w:pPr>
              <w:rPr>
                <w:color w:val="000000"/>
              </w:rPr>
            </w:pPr>
            <w:r w:rsidRPr="00DD3A13">
              <w:t xml:space="preserve">AtkinsRéalis Group - </w:t>
            </w:r>
            <w:hyperlink w:anchor="AtkinsRéalisWGA823" w:history="1">
              <w:r w:rsidRPr="00DD3A13">
                <w:rPr>
                  <w:rStyle w:val="Hyperlink"/>
                </w:rPr>
                <w:t>Wallbridge Gilbert Aztec acquisition completed</w:t>
              </w:r>
            </w:hyperlink>
          </w:p>
        </w:tc>
        <w:tc>
          <w:tcPr>
            <w:tcW w:w="567" w:type="dxa"/>
          </w:tcPr>
          <w:p w14:paraId="49E86B3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D71D50" w14:paraId="40A5420F" w14:textId="77777777" w:rsidTr="00904757">
        <w:tc>
          <w:tcPr>
            <w:tcW w:w="1559" w:type="dxa"/>
          </w:tcPr>
          <w:p w14:paraId="17CEC34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The Company Scene</w:t>
            </w:r>
          </w:p>
        </w:tc>
        <w:tc>
          <w:tcPr>
            <w:tcW w:w="709" w:type="dxa"/>
          </w:tcPr>
          <w:p w14:paraId="72258587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</w:tcPr>
          <w:p w14:paraId="248081FB" w14:textId="77777777" w:rsidR="005C48D9" w:rsidRDefault="005C48D9" w:rsidP="00904757">
            <w:pPr>
              <w:rPr>
                <w:color w:val="000000"/>
              </w:rPr>
            </w:pPr>
            <w:r>
              <w:t xml:space="preserve">Macmahon Group - </w:t>
            </w:r>
            <w:hyperlink w:anchor="MAHAspectEngineering823" w:history="1">
              <w:r w:rsidRPr="002B2945">
                <w:rPr>
                  <w:rStyle w:val="Hyperlink"/>
                </w:rPr>
                <w:t>Aspect Engineering Solutions acquisition agreement</w:t>
              </w:r>
            </w:hyperlink>
          </w:p>
        </w:tc>
        <w:tc>
          <w:tcPr>
            <w:tcW w:w="567" w:type="dxa"/>
          </w:tcPr>
          <w:p w14:paraId="7107506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5B60A0" w14:paraId="124AC429" w14:textId="77777777" w:rsidTr="00904757">
        <w:tc>
          <w:tcPr>
            <w:tcW w:w="1559" w:type="dxa"/>
          </w:tcPr>
          <w:p w14:paraId="1EE418F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2F9F45B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0C42C3AB" w14:textId="77777777" w:rsidR="005C48D9" w:rsidRDefault="005C48D9" w:rsidP="00904757">
            <w:pPr>
              <w:rPr>
                <w:color w:val="000000"/>
              </w:rPr>
            </w:pPr>
            <w:r>
              <w:t xml:space="preserve">FCC Construction / </w:t>
            </w:r>
            <w:proofErr w:type="spellStart"/>
            <w:r>
              <w:t>Ecove</w:t>
            </w:r>
            <w:proofErr w:type="spellEnd"/>
            <w:r>
              <w:t xml:space="preserve"> Group - </w:t>
            </w:r>
            <w:hyperlink w:anchor="FCCOlympicParkMetroWest823" w:history="1">
              <w:r w:rsidRPr="004A247F">
                <w:rPr>
                  <w:rStyle w:val="Hyperlink"/>
                </w:rPr>
                <w:t>Sydney Olympic Park Integrated Station Development Precinct package awarded</w:t>
              </w:r>
            </w:hyperlink>
          </w:p>
        </w:tc>
        <w:tc>
          <w:tcPr>
            <w:tcW w:w="567" w:type="dxa"/>
          </w:tcPr>
          <w:p w14:paraId="78593B7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4A67B9" w14:paraId="207F3B50" w14:textId="77777777" w:rsidTr="00904757">
        <w:tc>
          <w:tcPr>
            <w:tcW w:w="1559" w:type="dxa"/>
          </w:tcPr>
          <w:p w14:paraId="5954057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0762F616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7A875885" w14:textId="77777777" w:rsidR="005C48D9" w:rsidRDefault="005C48D9" w:rsidP="00904757">
            <w:pPr>
              <w:rPr>
                <w:color w:val="000000"/>
              </w:rPr>
            </w:pPr>
            <w:r>
              <w:t xml:space="preserve">CPB Contractors - </w:t>
            </w:r>
            <w:hyperlink w:anchor="CPBEastPerthBuilding823" w:history="1">
              <w:r w:rsidRPr="0055726E">
                <w:rPr>
                  <w:rStyle w:val="Hyperlink"/>
                </w:rPr>
                <w:t>East Perth Primary School construction contract</w:t>
              </w:r>
            </w:hyperlink>
          </w:p>
        </w:tc>
        <w:tc>
          <w:tcPr>
            <w:tcW w:w="567" w:type="dxa"/>
          </w:tcPr>
          <w:p w14:paraId="355BDEC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7F4AB4" w14:paraId="46D84B53" w14:textId="77777777" w:rsidTr="00904757">
        <w:tc>
          <w:tcPr>
            <w:tcW w:w="1559" w:type="dxa"/>
          </w:tcPr>
          <w:p w14:paraId="4C13219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14FB5F5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ACT</w:t>
            </w:r>
          </w:p>
        </w:tc>
        <w:tc>
          <w:tcPr>
            <w:tcW w:w="7229" w:type="dxa"/>
          </w:tcPr>
          <w:p w14:paraId="0A845D47" w14:textId="77777777" w:rsidR="005C48D9" w:rsidRDefault="005C48D9" w:rsidP="00904757">
            <w:pPr>
              <w:rPr>
                <w:color w:val="000000"/>
              </w:rPr>
            </w:pPr>
            <w:r w:rsidRPr="00E95B03">
              <w:t>Private Energy Partners</w:t>
            </w:r>
            <w:r>
              <w:t xml:space="preserve"> - </w:t>
            </w:r>
            <w:hyperlink w:anchor="PEPFlatRockBESS823" w:history="1">
              <w:r w:rsidRPr="00B56CFE">
                <w:rPr>
                  <w:rStyle w:val="Hyperlink"/>
                </w:rPr>
                <w:t>Flat Rock Energy Storage project planning advancing</w:t>
              </w:r>
            </w:hyperlink>
          </w:p>
        </w:tc>
        <w:tc>
          <w:tcPr>
            <w:tcW w:w="567" w:type="dxa"/>
          </w:tcPr>
          <w:p w14:paraId="12FB1EC6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B46121" w14:paraId="32CE1BC4" w14:textId="77777777" w:rsidTr="00904757">
        <w:tc>
          <w:tcPr>
            <w:tcW w:w="1559" w:type="dxa"/>
          </w:tcPr>
          <w:p w14:paraId="72CE8E3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793380E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47E496A6" w14:textId="77777777" w:rsidR="005C48D9" w:rsidRDefault="005C48D9" w:rsidP="00904757">
            <w:pPr>
              <w:rPr>
                <w:color w:val="000000"/>
              </w:rPr>
            </w:pPr>
            <w:r>
              <w:t xml:space="preserve">EPC Renewables / Grupo Cobra - </w:t>
            </w:r>
            <w:hyperlink w:anchor="EPCYaqaraSolar823" w:history="1">
              <w:r w:rsidRPr="002016EE">
                <w:rPr>
                  <w:rStyle w:val="Hyperlink"/>
                </w:rPr>
                <w:t>Yaqara Solar &amp; Battery Project MoU Energy Fiji</w:t>
              </w:r>
            </w:hyperlink>
          </w:p>
        </w:tc>
        <w:tc>
          <w:tcPr>
            <w:tcW w:w="567" w:type="dxa"/>
          </w:tcPr>
          <w:p w14:paraId="277446D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2656A6" w14:paraId="56E99201" w14:textId="77777777" w:rsidTr="00904757">
        <w:tc>
          <w:tcPr>
            <w:tcW w:w="1559" w:type="dxa"/>
          </w:tcPr>
          <w:p w14:paraId="280C057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703BA41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3B11EC3B" w14:textId="77777777" w:rsidR="005C48D9" w:rsidRDefault="005C48D9" w:rsidP="00904757">
            <w:pPr>
              <w:rPr>
                <w:color w:val="000000"/>
              </w:rPr>
            </w:pPr>
            <w:r>
              <w:t xml:space="preserve">Essential Energy - </w:t>
            </w:r>
            <w:hyperlink w:anchor="EssentialEnergyMicrogrids823" w:history="1">
              <w:r w:rsidRPr="00C60B9C">
                <w:rPr>
                  <w:rStyle w:val="Hyperlink"/>
                </w:rPr>
                <w:t>Pre-feasibility Studies for Microgrids in NSW Far West</w:t>
              </w:r>
            </w:hyperlink>
          </w:p>
        </w:tc>
        <w:tc>
          <w:tcPr>
            <w:tcW w:w="567" w:type="dxa"/>
          </w:tcPr>
          <w:p w14:paraId="39A054F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F32913" w14:paraId="6C6441E8" w14:textId="77777777" w:rsidTr="00904757">
        <w:tc>
          <w:tcPr>
            <w:tcW w:w="1559" w:type="dxa"/>
          </w:tcPr>
          <w:p w14:paraId="5993024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77CA8C4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30741B4B" w14:textId="77777777" w:rsidR="005C48D9" w:rsidRDefault="005C48D9" w:rsidP="00904757">
            <w:pPr>
              <w:rPr>
                <w:color w:val="000000"/>
              </w:rPr>
            </w:pPr>
            <w:r w:rsidRPr="009C523B">
              <w:t>Wind Prospect</w:t>
            </w:r>
            <w:r>
              <w:t xml:space="preserve"> - </w:t>
            </w:r>
            <w:hyperlink w:anchor="WindProspectBendenineWind823" w:history="1">
              <w:r w:rsidRPr="009C523B">
                <w:rPr>
                  <w:rStyle w:val="Hyperlink"/>
                </w:rPr>
                <w:t xml:space="preserve">Bendenine Wind Farm </w:t>
              </w:r>
              <w:r>
                <w:rPr>
                  <w:rStyle w:val="Hyperlink"/>
                </w:rPr>
                <w:t>Project SEAR’s request delayed</w:t>
              </w:r>
            </w:hyperlink>
          </w:p>
        </w:tc>
        <w:tc>
          <w:tcPr>
            <w:tcW w:w="567" w:type="dxa"/>
          </w:tcPr>
          <w:p w14:paraId="7147D93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A364F0" w14:paraId="16D544C5" w14:textId="77777777" w:rsidTr="00904757">
        <w:tc>
          <w:tcPr>
            <w:tcW w:w="1559" w:type="dxa"/>
          </w:tcPr>
          <w:p w14:paraId="5D414D1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2D37C6F9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NZ</w:t>
            </w:r>
          </w:p>
        </w:tc>
        <w:tc>
          <w:tcPr>
            <w:tcW w:w="7229" w:type="dxa"/>
          </w:tcPr>
          <w:p w14:paraId="4FD900D8" w14:textId="77777777" w:rsidR="005C48D9" w:rsidRDefault="005C48D9" w:rsidP="00904757">
            <w:pPr>
              <w:rPr>
                <w:color w:val="000000"/>
              </w:rPr>
            </w:pPr>
            <w:r>
              <w:t xml:space="preserve">Anza Power – </w:t>
            </w:r>
            <w:hyperlink w:anchor="AnzaNorthIslandSolar823" w:history="1">
              <w:r w:rsidRPr="00B71013">
                <w:rPr>
                  <w:rStyle w:val="Hyperlink"/>
                </w:rPr>
                <w:t>Construction-ready Karioi and Ongaonga Solar Farms acquired</w:t>
              </w:r>
            </w:hyperlink>
          </w:p>
        </w:tc>
        <w:tc>
          <w:tcPr>
            <w:tcW w:w="567" w:type="dxa"/>
          </w:tcPr>
          <w:p w14:paraId="530235C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A60FCA" w14:paraId="711432B5" w14:textId="77777777" w:rsidTr="00904757">
        <w:tc>
          <w:tcPr>
            <w:tcW w:w="1559" w:type="dxa"/>
          </w:tcPr>
          <w:p w14:paraId="0EBC059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5E30663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01CF75A7" w14:textId="77777777" w:rsidR="005C48D9" w:rsidRDefault="005C48D9" w:rsidP="00904757">
            <w:pPr>
              <w:rPr>
                <w:color w:val="000000"/>
              </w:rPr>
            </w:pPr>
            <w:r>
              <w:t xml:space="preserve">APA Group - </w:t>
            </w:r>
            <w:hyperlink w:anchor="APASybellaCreekSolar823" w:history="1">
              <w:r w:rsidRPr="00206CBC">
                <w:rPr>
                  <w:rStyle w:val="Hyperlink"/>
                </w:rPr>
                <w:t>Sybella Solar Farm and B</w:t>
              </w:r>
              <w:r>
                <w:rPr>
                  <w:rStyle w:val="Hyperlink"/>
                </w:rPr>
                <w:t>ESS EPCC contract awarded to UGL</w:t>
              </w:r>
            </w:hyperlink>
          </w:p>
        </w:tc>
        <w:tc>
          <w:tcPr>
            <w:tcW w:w="567" w:type="dxa"/>
          </w:tcPr>
          <w:p w14:paraId="0EE13753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C4713C" w14:paraId="47252D77" w14:textId="77777777" w:rsidTr="00904757">
        <w:tc>
          <w:tcPr>
            <w:tcW w:w="1559" w:type="dxa"/>
          </w:tcPr>
          <w:p w14:paraId="2EEA4C8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6D85C95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408A6F64" w14:textId="77777777" w:rsidR="005C48D9" w:rsidRDefault="005C48D9" w:rsidP="00904757">
            <w:pPr>
              <w:rPr>
                <w:color w:val="000000"/>
              </w:rPr>
            </w:pPr>
            <w:r w:rsidRPr="00293202">
              <w:t xml:space="preserve">Baranduda Energy </w:t>
            </w:r>
            <w:r>
              <w:t xml:space="preserve">Reserve – </w:t>
            </w:r>
            <w:hyperlink w:anchor="BirdwoodBarandudaBESS823" w:history="1">
              <w:r w:rsidRPr="004B2741">
                <w:rPr>
                  <w:rStyle w:val="Hyperlink"/>
                </w:rPr>
                <w:t xml:space="preserve">Baranduda BESS </w:t>
              </w:r>
              <w:r>
                <w:rPr>
                  <w:rStyle w:val="Hyperlink"/>
                </w:rPr>
                <w:t>construction commencing November 2026</w:t>
              </w:r>
            </w:hyperlink>
          </w:p>
        </w:tc>
        <w:tc>
          <w:tcPr>
            <w:tcW w:w="567" w:type="dxa"/>
          </w:tcPr>
          <w:p w14:paraId="19E0262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E51CDD" w14:paraId="4042F744" w14:textId="77777777" w:rsidTr="00904757">
        <w:tc>
          <w:tcPr>
            <w:tcW w:w="1559" w:type="dxa"/>
          </w:tcPr>
          <w:p w14:paraId="784E130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663C195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2AA4910C" w14:textId="77777777" w:rsidR="005C48D9" w:rsidRDefault="005C48D9" w:rsidP="00904757">
            <w:pPr>
              <w:rPr>
                <w:color w:val="000000"/>
              </w:rPr>
            </w:pPr>
            <w:r>
              <w:t xml:space="preserve">Flow Power - </w:t>
            </w:r>
            <w:hyperlink w:anchor="FlowBennettsCreekBESS823" w:history="1">
              <w:r w:rsidRPr="007C5727">
                <w:rPr>
                  <w:rStyle w:val="Hyperlink"/>
                </w:rPr>
                <w:t xml:space="preserve">Bennetts Creek </w:t>
              </w:r>
              <w:r>
                <w:rPr>
                  <w:rStyle w:val="Hyperlink"/>
                </w:rPr>
                <w:t>BESS Stage 2 plans announced</w:t>
              </w:r>
            </w:hyperlink>
          </w:p>
        </w:tc>
        <w:tc>
          <w:tcPr>
            <w:tcW w:w="567" w:type="dxa"/>
          </w:tcPr>
          <w:p w14:paraId="065D318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5028BA" w14:paraId="1CA392E1" w14:textId="77777777" w:rsidTr="00904757">
        <w:tc>
          <w:tcPr>
            <w:tcW w:w="1559" w:type="dxa"/>
          </w:tcPr>
          <w:p w14:paraId="6414CE02" w14:textId="77777777" w:rsidR="005C48D9" w:rsidRPr="005C48D9" w:rsidRDefault="005C48D9" w:rsidP="00904757">
            <w:pPr>
              <w:rPr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0D30088F" w14:textId="77777777" w:rsidR="005C48D9" w:rsidRPr="005C48D9" w:rsidRDefault="005C48D9" w:rsidP="00904757">
            <w:pPr>
              <w:rPr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06C503A9" w14:textId="77777777" w:rsidR="005C48D9" w:rsidRPr="005028BA" w:rsidRDefault="005C48D9" w:rsidP="00904757">
            <w:r>
              <w:t xml:space="preserve">Potentia Energy - </w:t>
            </w:r>
            <w:hyperlink w:anchor="PotentiaEnergy_MologaSolarHybrid823" w:history="1">
              <w:proofErr w:type="spellStart"/>
              <w:r w:rsidRPr="00F31E20">
                <w:rPr>
                  <w:rStyle w:val="Hyperlink"/>
                </w:rPr>
                <w:t>Mologa</w:t>
              </w:r>
              <w:proofErr w:type="spellEnd"/>
              <w:r w:rsidRPr="00F31E20">
                <w:rPr>
                  <w:rStyle w:val="Hyperlink"/>
                </w:rPr>
                <w:t xml:space="preserve"> Solar Hybrid project, EPBC determination</w:t>
              </w:r>
            </w:hyperlink>
          </w:p>
        </w:tc>
        <w:tc>
          <w:tcPr>
            <w:tcW w:w="567" w:type="dxa"/>
          </w:tcPr>
          <w:p w14:paraId="4F2A163A" w14:textId="77777777" w:rsidR="005C48D9" w:rsidRPr="005C48D9" w:rsidRDefault="005C48D9" w:rsidP="00904757">
            <w:pPr>
              <w:rPr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FC7248" w14:paraId="4DCB9345" w14:textId="77777777" w:rsidTr="00904757">
        <w:tc>
          <w:tcPr>
            <w:tcW w:w="1559" w:type="dxa"/>
          </w:tcPr>
          <w:p w14:paraId="4A46731E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0BBB1447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23059B1F" w14:textId="77777777" w:rsidR="005C48D9" w:rsidRDefault="005C48D9" w:rsidP="00904757">
            <w:pPr>
              <w:rPr>
                <w:color w:val="000000"/>
              </w:rPr>
            </w:pPr>
            <w:r w:rsidRPr="00293202">
              <w:t xml:space="preserve">RE Future </w:t>
            </w:r>
            <w:r>
              <w:t xml:space="preserve">/ </w:t>
            </w:r>
            <w:r w:rsidRPr="007F097F">
              <w:t>Brewster Wind Farm</w:t>
            </w:r>
            <w:r>
              <w:t xml:space="preserve"> - </w:t>
            </w:r>
            <w:hyperlink w:anchor="REFBrewsterWind823" w:history="1">
              <w:r w:rsidRPr="005154F0">
                <w:rPr>
                  <w:rStyle w:val="Hyperlink"/>
                </w:rPr>
                <w:t>$100M Brewster Wind Farm not to be construction-ready until late 2027</w:t>
              </w:r>
            </w:hyperlink>
          </w:p>
        </w:tc>
        <w:tc>
          <w:tcPr>
            <w:tcW w:w="567" w:type="dxa"/>
          </w:tcPr>
          <w:p w14:paraId="291CB80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CF5DCB" w14:paraId="0DB0DB39" w14:textId="77777777" w:rsidTr="00904757">
        <w:tc>
          <w:tcPr>
            <w:tcW w:w="1559" w:type="dxa"/>
          </w:tcPr>
          <w:p w14:paraId="15DD8B8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6F3F264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64ACDA12" w14:textId="77777777" w:rsidR="005C48D9" w:rsidRDefault="005C48D9" w:rsidP="00904757">
            <w:pPr>
              <w:rPr>
                <w:color w:val="000000"/>
              </w:rPr>
            </w:pPr>
            <w:r w:rsidRPr="00500954">
              <w:t>Alinta Energy</w:t>
            </w:r>
            <w:r>
              <w:t xml:space="preserve"> – </w:t>
            </w:r>
            <w:hyperlink w:anchor="AlintaCatabyElectricity823" w:history="1">
              <w:r w:rsidRPr="00C94FE0">
                <w:rPr>
                  <w:rStyle w:val="Hyperlink"/>
                </w:rPr>
                <w:t xml:space="preserve">400MW gas-fired Cataby Power Station </w:t>
              </w:r>
              <w:r>
                <w:rPr>
                  <w:rStyle w:val="Hyperlink"/>
                </w:rPr>
                <w:t>ERD open for public comment through EPA WA</w:t>
              </w:r>
            </w:hyperlink>
          </w:p>
        </w:tc>
        <w:tc>
          <w:tcPr>
            <w:tcW w:w="567" w:type="dxa"/>
          </w:tcPr>
          <w:p w14:paraId="5636C1A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5028BA" w14:paraId="6DD07683" w14:textId="77777777" w:rsidTr="00904757">
        <w:tc>
          <w:tcPr>
            <w:tcW w:w="1559" w:type="dxa"/>
          </w:tcPr>
          <w:p w14:paraId="54D6D739" w14:textId="77777777" w:rsidR="005C48D9" w:rsidRPr="005C48D9" w:rsidRDefault="005C48D9" w:rsidP="00904757">
            <w:pPr>
              <w:rPr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510B846A" w14:textId="77777777" w:rsidR="005C48D9" w:rsidRPr="005C48D9" w:rsidRDefault="005C48D9" w:rsidP="00904757">
            <w:pPr>
              <w:rPr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41E3C720" w14:textId="77777777" w:rsidR="005C48D9" w:rsidRPr="005028BA" w:rsidRDefault="005C48D9" w:rsidP="00904757">
            <w:proofErr w:type="spellStart"/>
            <w:r w:rsidRPr="00F22733">
              <w:t>SynergyRED</w:t>
            </w:r>
            <w:proofErr w:type="spellEnd"/>
            <w:r w:rsidRPr="00F22733">
              <w:t xml:space="preserve"> - </w:t>
            </w:r>
            <w:hyperlink w:anchor="SynergyRED_TathraWindFarm823" w:history="1">
              <w:proofErr w:type="spellStart"/>
              <w:r w:rsidRPr="00642002">
                <w:rPr>
                  <w:rStyle w:val="Hyperlink"/>
                </w:rPr>
                <w:t>Tathra</w:t>
              </w:r>
              <w:proofErr w:type="spellEnd"/>
              <w:r w:rsidRPr="00642002">
                <w:rPr>
                  <w:rStyle w:val="Hyperlink"/>
                </w:rPr>
                <w:t xml:space="preserve"> Wind Farm, EPBC determination</w:t>
              </w:r>
            </w:hyperlink>
          </w:p>
        </w:tc>
        <w:tc>
          <w:tcPr>
            <w:tcW w:w="567" w:type="dxa"/>
          </w:tcPr>
          <w:p w14:paraId="5A5AF0B0" w14:textId="77777777" w:rsidR="005C48D9" w:rsidRPr="005C48D9" w:rsidRDefault="005C48D9" w:rsidP="00904757">
            <w:pPr>
              <w:rPr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6E07B9" w14:paraId="036FBE19" w14:textId="77777777" w:rsidTr="00904757">
        <w:tc>
          <w:tcPr>
            <w:tcW w:w="1559" w:type="dxa"/>
          </w:tcPr>
          <w:p w14:paraId="715F72F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75CAD68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01950709" w14:textId="77777777" w:rsidR="005C48D9" w:rsidRDefault="005C48D9" w:rsidP="00904757">
            <w:pPr>
              <w:rPr>
                <w:color w:val="000000"/>
              </w:rPr>
            </w:pPr>
            <w:r w:rsidRPr="00EC797D">
              <w:t xml:space="preserve">Hysata – </w:t>
            </w:r>
            <w:hyperlink w:anchor="HysataElectrolyserHydrogen823" w:history="1">
              <w:r w:rsidRPr="00C908A1">
                <w:rPr>
                  <w:rStyle w:val="Hyperlink"/>
                </w:rPr>
                <w:t>$</w:t>
              </w:r>
              <w:r>
                <w:rPr>
                  <w:rStyle w:val="Hyperlink"/>
                </w:rPr>
                <w:t xml:space="preserve">98M </w:t>
              </w:r>
              <w:r w:rsidRPr="00C908A1">
                <w:rPr>
                  <w:rStyle w:val="Hyperlink"/>
                </w:rPr>
                <w:t>green hydrogen electrolyser manufactur</w:t>
              </w:r>
              <w:r>
                <w:rPr>
                  <w:rStyle w:val="Hyperlink"/>
                </w:rPr>
                <w:t>ing line at Port Kembla</w:t>
              </w:r>
            </w:hyperlink>
          </w:p>
        </w:tc>
        <w:tc>
          <w:tcPr>
            <w:tcW w:w="567" w:type="dxa"/>
          </w:tcPr>
          <w:p w14:paraId="4D3B9FD6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7F4AB4" w14:paraId="7D533BEC" w14:textId="77777777" w:rsidTr="00904757">
        <w:tc>
          <w:tcPr>
            <w:tcW w:w="1559" w:type="dxa"/>
          </w:tcPr>
          <w:p w14:paraId="70DC6C7E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533B0C7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NT</w:t>
            </w:r>
          </w:p>
        </w:tc>
        <w:tc>
          <w:tcPr>
            <w:tcW w:w="7229" w:type="dxa"/>
          </w:tcPr>
          <w:p w14:paraId="1B592FD5" w14:textId="77777777" w:rsidR="005C48D9" w:rsidRDefault="005C48D9" w:rsidP="00904757">
            <w:pPr>
              <w:rPr>
                <w:color w:val="000000"/>
              </w:rPr>
            </w:pPr>
            <w:r>
              <w:t xml:space="preserve">Global Resource Recovery - </w:t>
            </w:r>
            <w:hyperlink w:anchor="GRRGycolManufacturing823" w:history="1">
              <w:r w:rsidRPr="00A21A00">
                <w:rPr>
                  <w:rStyle w:val="Hyperlink"/>
                </w:rPr>
                <w:t>$55M funding to expand Darwin waste recycling facility infrastructure capacity</w:t>
              </w:r>
            </w:hyperlink>
          </w:p>
        </w:tc>
        <w:tc>
          <w:tcPr>
            <w:tcW w:w="567" w:type="dxa"/>
          </w:tcPr>
          <w:p w14:paraId="478CBD9E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17631A" w14:paraId="5472392D" w14:textId="77777777" w:rsidTr="00904757">
        <w:tc>
          <w:tcPr>
            <w:tcW w:w="1559" w:type="dxa"/>
          </w:tcPr>
          <w:p w14:paraId="7D2ED1A7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082DFCDE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TAS</w:t>
            </w:r>
          </w:p>
        </w:tc>
        <w:tc>
          <w:tcPr>
            <w:tcW w:w="7229" w:type="dxa"/>
          </w:tcPr>
          <w:p w14:paraId="674A743D" w14:textId="77777777" w:rsidR="005C48D9" w:rsidRDefault="005C48D9" w:rsidP="00904757">
            <w:pPr>
              <w:rPr>
                <w:color w:val="000000"/>
              </w:rPr>
            </w:pPr>
            <w:r w:rsidRPr="00A151D3">
              <w:t>PolarBlue Services</w:t>
            </w:r>
            <w:r>
              <w:t xml:space="preserve"> – </w:t>
            </w:r>
            <w:hyperlink w:anchor="PolarBlue823" w:history="1">
              <w:r w:rsidRPr="00A151D3">
                <w:rPr>
                  <w:rStyle w:val="Hyperlink"/>
                </w:rPr>
                <w:t>Advanced manufacturing hub at Bell Bay</w:t>
              </w:r>
            </w:hyperlink>
          </w:p>
        </w:tc>
        <w:tc>
          <w:tcPr>
            <w:tcW w:w="567" w:type="dxa"/>
          </w:tcPr>
          <w:p w14:paraId="2E5A2CB7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3710C8" w14:paraId="58D7B055" w14:textId="77777777" w:rsidTr="00904757">
        <w:tc>
          <w:tcPr>
            <w:tcW w:w="1559" w:type="dxa"/>
          </w:tcPr>
          <w:p w14:paraId="3D08653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0620B299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2F705E77" w14:textId="77777777" w:rsidR="005C48D9" w:rsidRDefault="005C48D9" w:rsidP="00904757">
            <w:pPr>
              <w:rPr>
                <w:color w:val="000000"/>
              </w:rPr>
            </w:pPr>
            <w:r>
              <w:t xml:space="preserve">QMines - </w:t>
            </w:r>
            <w:hyperlink w:anchor="QMLMtChalmersCuAu823" w:history="1">
              <w:r w:rsidRPr="00241767">
                <w:rPr>
                  <w:rStyle w:val="Hyperlink"/>
                </w:rPr>
                <w:t xml:space="preserve">Mt Chalmers </w:t>
              </w:r>
              <w:r>
                <w:rPr>
                  <w:rStyle w:val="Hyperlink"/>
                </w:rPr>
                <w:t>Cu-Au-Ag resource expansion program advancing</w:t>
              </w:r>
            </w:hyperlink>
          </w:p>
        </w:tc>
        <w:tc>
          <w:tcPr>
            <w:tcW w:w="567" w:type="dxa"/>
          </w:tcPr>
          <w:p w14:paraId="04E4CEA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7818B2" w14:paraId="44ABE9B8" w14:textId="77777777" w:rsidTr="00904757">
        <w:tc>
          <w:tcPr>
            <w:tcW w:w="1559" w:type="dxa"/>
          </w:tcPr>
          <w:p w14:paraId="65948F6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0F4E838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TAS</w:t>
            </w:r>
          </w:p>
        </w:tc>
        <w:tc>
          <w:tcPr>
            <w:tcW w:w="7229" w:type="dxa"/>
          </w:tcPr>
          <w:p w14:paraId="521826A9" w14:textId="77777777" w:rsidR="005C48D9" w:rsidRDefault="005C48D9" w:rsidP="00904757">
            <w:pPr>
              <w:rPr>
                <w:color w:val="000000"/>
              </w:rPr>
            </w:pPr>
            <w:r>
              <w:t xml:space="preserve">ABx Group - </w:t>
            </w:r>
            <w:hyperlink w:anchor="ABXDeepLeadsREE823" w:history="1">
              <w:r w:rsidRPr="00615A36">
                <w:rPr>
                  <w:rStyle w:val="Hyperlink"/>
                </w:rPr>
                <w:t>$4.1M Capital Raising to advance Deep Leads rare earths project and ALCORE pilot plant</w:t>
              </w:r>
            </w:hyperlink>
          </w:p>
        </w:tc>
        <w:tc>
          <w:tcPr>
            <w:tcW w:w="567" w:type="dxa"/>
          </w:tcPr>
          <w:p w14:paraId="038FF4B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741FC3" w14:paraId="032203AC" w14:textId="77777777" w:rsidTr="00904757">
        <w:tc>
          <w:tcPr>
            <w:tcW w:w="1559" w:type="dxa"/>
          </w:tcPr>
          <w:p w14:paraId="12321E8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27C8C22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5BCC5D94" w14:textId="77777777" w:rsidR="005C48D9" w:rsidRDefault="005C48D9" w:rsidP="00904757">
            <w:pPr>
              <w:rPr>
                <w:color w:val="000000"/>
              </w:rPr>
            </w:pPr>
            <w:r>
              <w:t>AE</w:t>
            </w:r>
            <w:r w:rsidRPr="00F41B8F">
              <w:t xml:space="preserve"> Fuels / Advanced Energy Fuels</w:t>
            </w:r>
            <w:r>
              <w:t xml:space="preserve"> - </w:t>
            </w:r>
            <w:hyperlink w:anchor="AEFSouthWoodieWoodieMn823" w:history="1">
              <w:r w:rsidRPr="00F41B8F">
                <w:rPr>
                  <w:rStyle w:val="Hyperlink"/>
                </w:rPr>
                <w:t xml:space="preserve">South Woodie </w:t>
              </w:r>
              <w:proofErr w:type="spellStart"/>
              <w:r w:rsidRPr="00F41B8F">
                <w:rPr>
                  <w:rStyle w:val="Hyperlink"/>
                </w:rPr>
                <w:t>Woodie</w:t>
              </w:r>
              <w:proofErr w:type="spellEnd"/>
              <w:r w:rsidRPr="00F41B8F">
                <w:rPr>
                  <w:rStyle w:val="Hyperlink"/>
                </w:rPr>
                <w:t xml:space="preserve"> Manganese Project </w:t>
              </w:r>
              <w:r>
                <w:rPr>
                  <w:rStyle w:val="Hyperlink"/>
                </w:rPr>
                <w:t>resource expansion potential</w:t>
              </w:r>
            </w:hyperlink>
          </w:p>
        </w:tc>
        <w:tc>
          <w:tcPr>
            <w:tcW w:w="567" w:type="dxa"/>
          </w:tcPr>
          <w:p w14:paraId="4A2EDEB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0B2EE3" w14:paraId="7A1E3098" w14:textId="77777777" w:rsidTr="00904757">
        <w:tc>
          <w:tcPr>
            <w:tcW w:w="1559" w:type="dxa"/>
          </w:tcPr>
          <w:p w14:paraId="4AF3890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7BDC4CB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4D793A9D" w14:textId="77777777" w:rsidR="005C48D9" w:rsidRDefault="005C48D9" w:rsidP="00904757">
            <w:pPr>
              <w:rPr>
                <w:color w:val="000000"/>
              </w:rPr>
            </w:pPr>
            <w:r w:rsidRPr="00A1281A">
              <w:t>Azure Minerals</w:t>
            </w:r>
            <w:r>
              <w:t xml:space="preserve"> - </w:t>
            </w:r>
            <w:hyperlink w:anchor="AzureAndoverLithium823" w:history="1">
              <w:r w:rsidRPr="00BB13DF">
                <w:rPr>
                  <w:rStyle w:val="Hyperlink"/>
                </w:rPr>
                <w:t xml:space="preserve">Andover Lithium Project environment assessment </w:t>
              </w:r>
              <w:r>
                <w:rPr>
                  <w:rStyle w:val="Hyperlink"/>
                </w:rPr>
                <w:t>requirements released for public comment</w:t>
              </w:r>
            </w:hyperlink>
          </w:p>
        </w:tc>
        <w:tc>
          <w:tcPr>
            <w:tcW w:w="567" w:type="dxa"/>
          </w:tcPr>
          <w:p w14:paraId="3ECA835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B73ED8" w14:paraId="30B61C32" w14:textId="77777777" w:rsidTr="00904757">
        <w:tc>
          <w:tcPr>
            <w:tcW w:w="1559" w:type="dxa"/>
          </w:tcPr>
          <w:p w14:paraId="733B1EB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3E1566A9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56102CB2" w14:textId="77777777" w:rsidR="005C48D9" w:rsidRDefault="005C48D9" w:rsidP="00904757">
            <w:pPr>
              <w:rPr>
                <w:color w:val="000000"/>
              </w:rPr>
            </w:pPr>
            <w:r w:rsidRPr="00667ADD">
              <w:t>Element 25</w:t>
            </w:r>
            <w:r>
              <w:t xml:space="preserve"> - </w:t>
            </w:r>
            <w:hyperlink w:anchor="E25ButcherbirdManganese823" w:history="1">
              <w:r w:rsidRPr="002660BB">
                <w:rPr>
                  <w:rStyle w:val="Hyperlink"/>
                </w:rPr>
                <w:t xml:space="preserve">Butcherbird Expansion Project </w:t>
              </w:r>
              <w:r>
                <w:rPr>
                  <w:rStyle w:val="Hyperlink"/>
                </w:rPr>
                <w:t>early works program underway</w:t>
              </w:r>
            </w:hyperlink>
          </w:p>
        </w:tc>
        <w:tc>
          <w:tcPr>
            <w:tcW w:w="567" w:type="dxa"/>
          </w:tcPr>
          <w:p w14:paraId="458F978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8B1D85" w14:paraId="43AB823F" w14:textId="77777777" w:rsidTr="00904757">
        <w:tc>
          <w:tcPr>
            <w:tcW w:w="1559" w:type="dxa"/>
          </w:tcPr>
          <w:p w14:paraId="55647C6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0B06991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72C27B4" w14:textId="77777777" w:rsidR="005C48D9" w:rsidRDefault="005C48D9" w:rsidP="00904757">
            <w:pPr>
              <w:rPr>
                <w:color w:val="000000"/>
              </w:rPr>
            </w:pPr>
            <w:r w:rsidRPr="00334DF1">
              <w:t xml:space="preserve">Global Lithium Resources </w:t>
            </w:r>
            <w:r>
              <w:t xml:space="preserve">- </w:t>
            </w:r>
            <w:hyperlink w:anchor="GL1MannaLithium823" w:history="1">
              <w:r w:rsidRPr="00BE6072">
                <w:rPr>
                  <w:rStyle w:val="Hyperlink"/>
                </w:rPr>
                <w:t>Manna Lithium Project on track for FID late-2026</w:t>
              </w:r>
            </w:hyperlink>
          </w:p>
        </w:tc>
        <w:tc>
          <w:tcPr>
            <w:tcW w:w="567" w:type="dxa"/>
          </w:tcPr>
          <w:p w14:paraId="13FBF32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AC4DB2" w14:paraId="4EA99518" w14:textId="77777777" w:rsidTr="00904757">
        <w:tc>
          <w:tcPr>
            <w:tcW w:w="1559" w:type="dxa"/>
          </w:tcPr>
          <w:p w14:paraId="25B0806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lastRenderedPageBreak/>
              <w:t>Mining General</w:t>
            </w:r>
          </w:p>
        </w:tc>
        <w:tc>
          <w:tcPr>
            <w:tcW w:w="709" w:type="dxa"/>
          </w:tcPr>
          <w:p w14:paraId="7F39ECB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6C3C1741" w14:textId="77777777" w:rsidR="005C48D9" w:rsidRDefault="005C48D9" w:rsidP="00904757">
            <w:pPr>
              <w:rPr>
                <w:color w:val="000000"/>
              </w:rPr>
            </w:pPr>
            <w:r w:rsidRPr="007F795B">
              <w:t>Hawk Resources</w:t>
            </w:r>
            <w:r>
              <w:t xml:space="preserve"> - </w:t>
            </w:r>
            <w:hyperlink w:anchor="HWKOlympusScandium823" w:history="1">
              <w:r>
                <w:rPr>
                  <w:rStyle w:val="Hyperlink"/>
                </w:rPr>
                <w:t>O</w:t>
              </w:r>
              <w:r w:rsidRPr="009D753B">
                <w:rPr>
                  <w:rStyle w:val="Hyperlink"/>
                </w:rPr>
                <w:t>lympus Scandium</w:t>
              </w:r>
              <w:r>
                <w:rPr>
                  <w:rStyle w:val="Hyperlink"/>
                </w:rPr>
                <w:t xml:space="preserve"> Project option exercised</w:t>
              </w:r>
            </w:hyperlink>
          </w:p>
        </w:tc>
        <w:tc>
          <w:tcPr>
            <w:tcW w:w="567" w:type="dxa"/>
          </w:tcPr>
          <w:p w14:paraId="5854F78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880DFB" w14:paraId="314A4E7C" w14:textId="77777777" w:rsidTr="00904757">
        <w:tc>
          <w:tcPr>
            <w:tcW w:w="1559" w:type="dxa"/>
          </w:tcPr>
          <w:p w14:paraId="5AC98E63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01684F8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9C070B3" w14:textId="77777777" w:rsidR="005C48D9" w:rsidRDefault="005C48D9" w:rsidP="00904757">
            <w:pPr>
              <w:rPr>
                <w:color w:val="000000"/>
              </w:rPr>
            </w:pPr>
            <w:r>
              <w:t xml:space="preserve">Wishbone Gold - </w:t>
            </w:r>
            <w:hyperlink w:anchor="WishbonePattersonGold823" w:history="1">
              <w:r w:rsidRPr="005B6B15">
                <w:rPr>
                  <w:rStyle w:val="Hyperlink"/>
                </w:rPr>
                <w:t>Telfer tenement portfolio increases to 628sqkm</w:t>
              </w:r>
            </w:hyperlink>
          </w:p>
        </w:tc>
        <w:tc>
          <w:tcPr>
            <w:tcW w:w="567" w:type="dxa"/>
          </w:tcPr>
          <w:p w14:paraId="06B0376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071513" w14:paraId="4AA1BAC5" w14:textId="77777777" w:rsidTr="00904757">
        <w:tc>
          <w:tcPr>
            <w:tcW w:w="1559" w:type="dxa"/>
          </w:tcPr>
          <w:p w14:paraId="0AB1C80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615254C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2E8AE491" w14:textId="77777777" w:rsidR="005C48D9" w:rsidRDefault="005C48D9" w:rsidP="00904757">
            <w:pPr>
              <w:rPr>
                <w:color w:val="000000"/>
              </w:rPr>
            </w:pPr>
            <w:r>
              <w:t xml:space="preserve">Crossroads Gold – </w:t>
            </w:r>
            <w:hyperlink w:anchor="CRGPambulaGold823" w:history="1">
              <w:r w:rsidRPr="00EA382C">
                <w:rPr>
                  <w:rStyle w:val="Hyperlink"/>
                </w:rPr>
                <w:t>Pambula Gold Project drill targeting work delivers addition high-grade prospects</w:t>
              </w:r>
            </w:hyperlink>
          </w:p>
        </w:tc>
        <w:tc>
          <w:tcPr>
            <w:tcW w:w="567" w:type="dxa"/>
          </w:tcPr>
          <w:p w14:paraId="216F6C7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2147A4" w14:paraId="6C7F4552" w14:textId="77777777" w:rsidTr="00904757">
        <w:tc>
          <w:tcPr>
            <w:tcW w:w="1559" w:type="dxa"/>
          </w:tcPr>
          <w:p w14:paraId="3986FCB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0A9A00EE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NT</w:t>
            </w:r>
          </w:p>
        </w:tc>
        <w:tc>
          <w:tcPr>
            <w:tcW w:w="7229" w:type="dxa"/>
          </w:tcPr>
          <w:p w14:paraId="51225505" w14:textId="77777777" w:rsidR="005C48D9" w:rsidRDefault="005C48D9" w:rsidP="00904757">
            <w:pPr>
              <w:rPr>
                <w:color w:val="000000"/>
              </w:rPr>
            </w:pPr>
            <w:r>
              <w:t>Vista Gold Corp -</w:t>
            </w:r>
            <w:hyperlink w:anchor="VistaMtToddGold823" w:history="1">
              <w:r w:rsidRPr="002113B8">
                <w:rPr>
                  <w:rStyle w:val="Hyperlink"/>
                </w:rPr>
                <w:t>To be acquired by Artemis Gold</w:t>
              </w:r>
            </w:hyperlink>
          </w:p>
        </w:tc>
        <w:tc>
          <w:tcPr>
            <w:tcW w:w="567" w:type="dxa"/>
          </w:tcPr>
          <w:p w14:paraId="2D24814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372491" w14:paraId="23C1E073" w14:textId="77777777" w:rsidTr="00904757">
        <w:tc>
          <w:tcPr>
            <w:tcW w:w="1559" w:type="dxa"/>
          </w:tcPr>
          <w:p w14:paraId="6993492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526A72C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58C2F232" w14:textId="77777777" w:rsidR="005C48D9" w:rsidRDefault="005C48D9" w:rsidP="00904757">
            <w:pPr>
              <w:rPr>
                <w:color w:val="000000"/>
              </w:rPr>
            </w:pPr>
            <w:r>
              <w:t xml:space="preserve">ECR Minerals – </w:t>
            </w:r>
            <w:hyperlink w:anchor="ECRMaddensAu823" w:history="1">
              <w:r>
                <w:rPr>
                  <w:rStyle w:val="Hyperlink"/>
                </w:rPr>
                <w:t>Head of Australian Operations appointed as M</w:t>
              </w:r>
              <w:r w:rsidRPr="0018744A">
                <w:rPr>
                  <w:rStyle w:val="Hyperlink"/>
                </w:rPr>
                <w:t xml:space="preserve">addens Gold Project </w:t>
              </w:r>
              <w:r>
                <w:rPr>
                  <w:rStyle w:val="Hyperlink"/>
                </w:rPr>
                <w:t>approaches production</w:t>
              </w:r>
            </w:hyperlink>
          </w:p>
        </w:tc>
        <w:tc>
          <w:tcPr>
            <w:tcW w:w="567" w:type="dxa"/>
          </w:tcPr>
          <w:p w14:paraId="49D24C3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372491" w14:paraId="30875F5A" w14:textId="77777777" w:rsidTr="00904757">
        <w:tc>
          <w:tcPr>
            <w:tcW w:w="1559" w:type="dxa"/>
          </w:tcPr>
          <w:p w14:paraId="5FCC5DC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3E36E93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5B9D02B2" w14:textId="77777777" w:rsidR="005C48D9" w:rsidRPr="007E0252" w:rsidRDefault="005C48D9" w:rsidP="00904757">
            <w:pPr>
              <w:pStyle w:val="NoSpacing"/>
            </w:pPr>
            <w:r>
              <w:t xml:space="preserve">ECR Minerals – </w:t>
            </w:r>
            <w:hyperlink w:anchor="ECRSaltBushGold823" w:history="1">
              <w:r w:rsidRPr="00A76544">
                <w:rPr>
                  <w:rStyle w:val="Hyperlink"/>
                </w:rPr>
                <w:t>Salt Bush Gold Project proposed work programme (SA)</w:t>
              </w:r>
            </w:hyperlink>
          </w:p>
        </w:tc>
        <w:tc>
          <w:tcPr>
            <w:tcW w:w="567" w:type="dxa"/>
          </w:tcPr>
          <w:p w14:paraId="317D573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AD0CC2" w14:paraId="420B93A5" w14:textId="77777777" w:rsidTr="00904757">
        <w:tc>
          <w:tcPr>
            <w:tcW w:w="1559" w:type="dxa"/>
          </w:tcPr>
          <w:p w14:paraId="5461C407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45AA338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2D88C7D2" w14:textId="77777777" w:rsidR="005C48D9" w:rsidRDefault="005C48D9" w:rsidP="00904757">
            <w:pPr>
              <w:rPr>
                <w:color w:val="000000"/>
              </w:rPr>
            </w:pPr>
            <w:r>
              <w:t xml:space="preserve">Au Gold Corp - </w:t>
            </w:r>
            <w:hyperlink w:anchor="AUGCHavelockGold823" w:history="1">
              <w:r w:rsidRPr="00CC425F">
                <w:rPr>
                  <w:rStyle w:val="Hyperlink"/>
                </w:rPr>
                <w:t>Havelock Gold-Antimony Project drill</w:t>
              </w:r>
              <w:r>
                <w:rPr>
                  <w:rStyle w:val="Hyperlink"/>
                </w:rPr>
                <w:t xml:space="preserve"> targets selected</w:t>
              </w:r>
            </w:hyperlink>
          </w:p>
        </w:tc>
        <w:tc>
          <w:tcPr>
            <w:tcW w:w="567" w:type="dxa"/>
          </w:tcPr>
          <w:p w14:paraId="7366991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14:paraId="4847A821" w14:textId="77777777" w:rsidTr="00904757">
        <w:tc>
          <w:tcPr>
            <w:tcW w:w="1559" w:type="dxa"/>
          </w:tcPr>
          <w:p w14:paraId="512BF2B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1E0A2A4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07056FB8" w14:textId="77777777" w:rsidR="005C48D9" w:rsidRDefault="005C48D9" w:rsidP="00904757">
            <w:pPr>
              <w:rPr>
                <w:color w:val="000000"/>
              </w:rPr>
            </w:pPr>
            <w:r>
              <w:t xml:space="preserve">Auric Mining - </w:t>
            </w:r>
            <w:hyperlink w:anchor="AWJBurbanksGold823" w:history="1">
              <w:r w:rsidRPr="000D1ABC">
                <w:rPr>
                  <w:rStyle w:val="Hyperlink"/>
                </w:rPr>
                <w:t>Significant processing infrastructure acquired for Burbanks CIL Plant</w:t>
              </w:r>
            </w:hyperlink>
          </w:p>
        </w:tc>
        <w:tc>
          <w:tcPr>
            <w:tcW w:w="567" w:type="dxa"/>
          </w:tcPr>
          <w:p w14:paraId="769B8B9B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9334FD" w14:paraId="3A08FCC5" w14:textId="77777777" w:rsidTr="00904757">
        <w:tc>
          <w:tcPr>
            <w:tcW w:w="1559" w:type="dxa"/>
          </w:tcPr>
          <w:p w14:paraId="0009C65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120AD4F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4498EE02" w14:textId="77777777" w:rsidR="005C48D9" w:rsidRDefault="005C48D9" w:rsidP="00904757">
            <w:pPr>
              <w:rPr>
                <w:color w:val="000000"/>
              </w:rPr>
            </w:pPr>
            <w:r w:rsidRPr="00684863">
              <w:t>Brightstar Resources</w:t>
            </w:r>
            <w:r>
              <w:t xml:space="preserve"> - </w:t>
            </w:r>
            <w:hyperlink w:anchor="BTRGoldfieldsAu823" w:history="1">
              <w:r w:rsidRPr="009F1D0F">
                <w:rPr>
                  <w:rStyle w:val="Hyperlink"/>
                </w:rPr>
                <w:t xml:space="preserve">Goldfields Project </w:t>
              </w:r>
              <w:r>
                <w:rPr>
                  <w:rStyle w:val="Hyperlink"/>
                </w:rPr>
                <w:t>development on track for first gold in June 2027, potential for expansion to 2.5Mtpa</w:t>
              </w:r>
            </w:hyperlink>
          </w:p>
        </w:tc>
        <w:tc>
          <w:tcPr>
            <w:tcW w:w="567" w:type="dxa"/>
          </w:tcPr>
          <w:p w14:paraId="39EFA7E6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720AD3" w14:paraId="4CAFF8E9" w14:textId="77777777" w:rsidTr="00904757">
        <w:tc>
          <w:tcPr>
            <w:tcW w:w="1559" w:type="dxa"/>
          </w:tcPr>
          <w:p w14:paraId="05D5DFB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78F45AA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5145A296" w14:textId="77777777" w:rsidR="005C48D9" w:rsidRDefault="005C48D9" w:rsidP="00904757">
            <w:pPr>
              <w:rPr>
                <w:color w:val="000000"/>
              </w:rPr>
            </w:pPr>
            <w:r w:rsidRPr="008F3941">
              <w:t>Catalina</w:t>
            </w:r>
            <w:r>
              <w:t xml:space="preserve"> Resources – </w:t>
            </w:r>
            <w:hyperlink w:anchor="CTNKirkalockaGold823" w:history="1">
              <w:r>
                <w:rPr>
                  <w:rStyle w:val="Hyperlink"/>
                </w:rPr>
                <w:t xml:space="preserve">$1.29M to support Mid-West gold projects </w:t>
              </w:r>
              <w:r w:rsidRPr="00E2400B">
                <w:rPr>
                  <w:rStyle w:val="Hyperlink"/>
                </w:rPr>
                <w:t>drill</w:t>
              </w:r>
              <w:r>
                <w:rPr>
                  <w:rStyle w:val="Hyperlink"/>
                </w:rPr>
                <w:t>ing programs</w:t>
              </w:r>
            </w:hyperlink>
          </w:p>
        </w:tc>
        <w:tc>
          <w:tcPr>
            <w:tcW w:w="567" w:type="dxa"/>
          </w:tcPr>
          <w:p w14:paraId="777B351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3C423A" w14:paraId="7FF42C72" w14:textId="77777777" w:rsidTr="00904757">
        <w:tc>
          <w:tcPr>
            <w:tcW w:w="1559" w:type="dxa"/>
          </w:tcPr>
          <w:p w14:paraId="15ECE8C6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3CAABD83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7D350C4C" w14:textId="77777777" w:rsidR="005C48D9" w:rsidRDefault="005C48D9" w:rsidP="00904757">
            <w:pPr>
              <w:rPr>
                <w:color w:val="000000"/>
              </w:rPr>
            </w:pPr>
            <w:r>
              <w:t xml:space="preserve">First Au / Javelin Minerals - </w:t>
            </w:r>
            <w:hyperlink w:anchor="FAUJAVGold823" w:history="1">
              <w:r w:rsidRPr="00BA0C8F">
                <w:rPr>
                  <w:rStyle w:val="Hyperlink"/>
                </w:rPr>
                <w:t>Proposed consolidation of brownfields Gimlet, Riverina East, Eureka &amp; Coogee Gold Projects</w:t>
              </w:r>
            </w:hyperlink>
          </w:p>
        </w:tc>
        <w:tc>
          <w:tcPr>
            <w:tcW w:w="567" w:type="dxa"/>
          </w:tcPr>
          <w:p w14:paraId="7725CB46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14:paraId="7AC58280" w14:textId="77777777" w:rsidTr="00904757">
        <w:tc>
          <w:tcPr>
            <w:tcW w:w="1559" w:type="dxa"/>
          </w:tcPr>
          <w:p w14:paraId="555A008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78D349A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5CBC98BA" w14:textId="77777777" w:rsidR="005C48D9" w:rsidRDefault="005C48D9" w:rsidP="00904757">
            <w:pPr>
              <w:rPr>
                <w:color w:val="000000"/>
              </w:rPr>
            </w:pPr>
            <w:r>
              <w:t xml:space="preserve">Forrestania Resources – </w:t>
            </w:r>
            <w:hyperlink w:anchor="FRSEdnaMayGold823" w:history="1">
              <w:r w:rsidRPr="00A91E64">
                <w:rPr>
                  <w:rStyle w:val="Hyperlink"/>
                </w:rPr>
                <w:t xml:space="preserve">Edna May </w:t>
              </w:r>
              <w:r>
                <w:rPr>
                  <w:rStyle w:val="Hyperlink"/>
                </w:rPr>
                <w:t>TSF expansion contract awarded</w:t>
              </w:r>
            </w:hyperlink>
          </w:p>
        </w:tc>
        <w:tc>
          <w:tcPr>
            <w:tcW w:w="567" w:type="dxa"/>
          </w:tcPr>
          <w:p w14:paraId="4A3BFF7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14:paraId="1DE958D1" w14:textId="77777777" w:rsidTr="00904757">
        <w:tc>
          <w:tcPr>
            <w:tcW w:w="1559" w:type="dxa"/>
          </w:tcPr>
          <w:p w14:paraId="062C60C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6F88E0D8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7126ADA9" w14:textId="77777777" w:rsidR="005C48D9" w:rsidRPr="007E0252" w:rsidRDefault="005C48D9" w:rsidP="00904757">
            <w:pPr>
              <w:pStyle w:val="NoSpacing"/>
            </w:pPr>
            <w:r>
              <w:t xml:space="preserve">Forrestania Resources – </w:t>
            </w:r>
            <w:hyperlink w:anchor="FRSLakeJohnstonGold823" w:history="1">
              <w:r w:rsidRPr="00A91E64">
                <w:rPr>
                  <w:rStyle w:val="Hyperlink"/>
                </w:rPr>
                <w:t xml:space="preserve">Lake Johnston and Edna May processing hub </w:t>
              </w:r>
              <w:r>
                <w:rPr>
                  <w:rStyle w:val="Hyperlink"/>
                </w:rPr>
                <w:t>strategy and restart readiness advancing</w:t>
              </w:r>
            </w:hyperlink>
          </w:p>
        </w:tc>
        <w:tc>
          <w:tcPr>
            <w:tcW w:w="567" w:type="dxa"/>
          </w:tcPr>
          <w:p w14:paraId="73E11B83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973871" w14:paraId="39188A1E" w14:textId="77777777" w:rsidTr="00904757">
        <w:tc>
          <w:tcPr>
            <w:tcW w:w="1559" w:type="dxa"/>
          </w:tcPr>
          <w:p w14:paraId="1C0116E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70D77E1E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60E3093" w14:textId="77777777" w:rsidR="005C48D9" w:rsidRDefault="005C48D9" w:rsidP="00904757">
            <w:pPr>
              <w:rPr>
                <w:color w:val="000000"/>
              </w:rPr>
            </w:pPr>
            <w:r>
              <w:t xml:space="preserve">Helix Resources - </w:t>
            </w:r>
            <w:hyperlink w:anchor="HLXNullagineGold823" w:history="1">
              <w:r w:rsidRPr="00561A6E">
                <w:rPr>
                  <w:rStyle w:val="Hyperlink"/>
                </w:rPr>
                <w:t>Acquisition of 30-Tenement Package (Nullagine Gold Project)</w:t>
              </w:r>
            </w:hyperlink>
          </w:p>
        </w:tc>
        <w:tc>
          <w:tcPr>
            <w:tcW w:w="567" w:type="dxa"/>
          </w:tcPr>
          <w:p w14:paraId="396A2BA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3C423A" w14:paraId="484C3D6A" w14:textId="77777777" w:rsidTr="00904757">
        <w:tc>
          <w:tcPr>
            <w:tcW w:w="1559" w:type="dxa"/>
          </w:tcPr>
          <w:p w14:paraId="7D77777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6B2DFC0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5E2A413A" w14:textId="77777777" w:rsidR="005C48D9" w:rsidRPr="007E0252" w:rsidRDefault="005C48D9" w:rsidP="00904757">
            <w:pPr>
              <w:pStyle w:val="NoSpacing"/>
            </w:pPr>
            <w:r>
              <w:t xml:space="preserve">Javelin Minerals - </w:t>
            </w:r>
            <w:hyperlink w:anchor="JAVEurekaGold823" w:history="1">
              <w:r w:rsidRPr="00037DB0">
                <w:rPr>
                  <w:rStyle w:val="Hyperlink"/>
                </w:rPr>
                <w:t>Eureka Gold Project Right to Mine Agreement terminated</w:t>
              </w:r>
            </w:hyperlink>
          </w:p>
        </w:tc>
        <w:tc>
          <w:tcPr>
            <w:tcW w:w="567" w:type="dxa"/>
          </w:tcPr>
          <w:p w14:paraId="1615403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AC4DB2" w14:paraId="32A1700B" w14:textId="77777777" w:rsidTr="00904757">
        <w:tc>
          <w:tcPr>
            <w:tcW w:w="1559" w:type="dxa"/>
          </w:tcPr>
          <w:p w14:paraId="2FDCEC6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49658CD9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57D93679" w14:textId="77777777" w:rsidR="005C48D9" w:rsidRDefault="005C48D9" w:rsidP="00904757">
            <w:pPr>
              <w:rPr>
                <w:color w:val="000000"/>
              </w:rPr>
            </w:pPr>
            <w:r>
              <w:t xml:space="preserve">Kalgoorlie Gold Mining – </w:t>
            </w:r>
            <w:hyperlink w:anchor="KALPinjinGold823" w:history="1">
              <w:r>
                <w:rPr>
                  <w:rStyle w:val="Hyperlink"/>
                </w:rPr>
                <w:t>$3.4M Raising for P</w:t>
              </w:r>
              <w:r w:rsidRPr="00B522A8">
                <w:rPr>
                  <w:rStyle w:val="Hyperlink"/>
                </w:rPr>
                <w:t xml:space="preserve">injin </w:t>
              </w:r>
              <w:r>
                <w:rPr>
                  <w:rStyle w:val="Hyperlink"/>
                </w:rPr>
                <w:t>g</w:t>
              </w:r>
              <w:r w:rsidRPr="00B522A8">
                <w:rPr>
                  <w:rStyle w:val="Hyperlink"/>
                </w:rPr>
                <w:t xml:space="preserve">old </w:t>
              </w:r>
              <w:r>
                <w:rPr>
                  <w:rStyle w:val="Hyperlink"/>
                </w:rPr>
                <w:t>exploration</w:t>
              </w:r>
            </w:hyperlink>
          </w:p>
        </w:tc>
        <w:tc>
          <w:tcPr>
            <w:tcW w:w="567" w:type="dxa"/>
          </w:tcPr>
          <w:p w14:paraId="430BB166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AB28D6" w14:paraId="7CB5A7DC" w14:textId="77777777" w:rsidTr="00904757">
        <w:tc>
          <w:tcPr>
            <w:tcW w:w="1559" w:type="dxa"/>
          </w:tcPr>
          <w:p w14:paraId="7654359A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17994C7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6F16F38D" w14:textId="77777777" w:rsidR="005C48D9" w:rsidRDefault="005C48D9" w:rsidP="00904757">
            <w:pPr>
              <w:rPr>
                <w:color w:val="000000"/>
              </w:rPr>
            </w:pPr>
            <w:r>
              <w:t xml:space="preserve">Leeuwin Metals – </w:t>
            </w:r>
            <w:hyperlink w:anchor="LM1MardaGold823" w:history="1">
              <w:r>
                <w:rPr>
                  <w:rStyle w:val="Hyperlink"/>
                </w:rPr>
                <w:t>CDO appointed to rapidly progress M</w:t>
              </w:r>
              <w:r w:rsidRPr="000A07A7">
                <w:rPr>
                  <w:rStyle w:val="Hyperlink"/>
                </w:rPr>
                <w:t>arda Gold Project</w:t>
              </w:r>
            </w:hyperlink>
          </w:p>
        </w:tc>
        <w:tc>
          <w:tcPr>
            <w:tcW w:w="567" w:type="dxa"/>
          </w:tcPr>
          <w:p w14:paraId="5E8A5A43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0B34C2" w14:paraId="31E9D3A9" w14:textId="77777777" w:rsidTr="00904757">
        <w:tc>
          <w:tcPr>
            <w:tcW w:w="1559" w:type="dxa"/>
          </w:tcPr>
          <w:p w14:paraId="5FF595D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6B830B56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D56CA18" w14:textId="77777777" w:rsidR="005C48D9" w:rsidRDefault="005C48D9" w:rsidP="00904757">
            <w:pPr>
              <w:rPr>
                <w:color w:val="000000"/>
              </w:rPr>
            </w:pPr>
            <w:r w:rsidRPr="005D407F">
              <w:t xml:space="preserve">Minerals 260 </w:t>
            </w:r>
            <w:r>
              <w:t>–</w:t>
            </w:r>
            <w:r w:rsidRPr="005D407F">
              <w:t xml:space="preserve"> </w:t>
            </w:r>
            <w:hyperlink w:anchor="MI6BullabullingGold823" w:history="1">
              <w:r>
                <w:rPr>
                  <w:rStyle w:val="Hyperlink"/>
                </w:rPr>
                <w:t>$633M Cash to advance B</w:t>
              </w:r>
              <w:r w:rsidRPr="00A11503">
                <w:rPr>
                  <w:rStyle w:val="Hyperlink"/>
                </w:rPr>
                <w:t xml:space="preserve">ullabulling Gold Project </w:t>
              </w:r>
              <w:r>
                <w:rPr>
                  <w:rStyle w:val="Hyperlink"/>
                </w:rPr>
                <w:t>to early 2027 FID</w:t>
              </w:r>
            </w:hyperlink>
          </w:p>
        </w:tc>
        <w:tc>
          <w:tcPr>
            <w:tcW w:w="567" w:type="dxa"/>
          </w:tcPr>
          <w:p w14:paraId="2593CB4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E16E0D" w14:paraId="3834E70F" w14:textId="77777777" w:rsidTr="00904757">
        <w:tc>
          <w:tcPr>
            <w:tcW w:w="1559" w:type="dxa"/>
          </w:tcPr>
          <w:p w14:paraId="7269B9B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5D064140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54020EB0" w14:textId="77777777" w:rsidR="005C48D9" w:rsidRDefault="005C48D9" w:rsidP="00904757">
            <w:pPr>
              <w:rPr>
                <w:color w:val="000000"/>
              </w:rPr>
            </w:pPr>
            <w:r w:rsidRPr="00363E5E">
              <w:t>Riversgold</w:t>
            </w:r>
            <w:r>
              <w:t xml:space="preserve"> / MEGA Resources – </w:t>
            </w:r>
            <w:hyperlink w:anchor="RGLMEGANorthernZoneGold823" w:history="1">
              <w:r w:rsidRPr="00B74308">
                <w:rPr>
                  <w:rStyle w:val="Hyperlink"/>
                </w:rPr>
                <w:t xml:space="preserve">Northern Zone Gold Project </w:t>
              </w:r>
              <w:r>
                <w:rPr>
                  <w:rStyle w:val="Hyperlink"/>
                </w:rPr>
                <w:t>mining approvals advancing</w:t>
              </w:r>
            </w:hyperlink>
          </w:p>
        </w:tc>
        <w:tc>
          <w:tcPr>
            <w:tcW w:w="567" w:type="dxa"/>
          </w:tcPr>
          <w:p w14:paraId="6DFA58F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931FBE" w14:paraId="7A12AD0B" w14:textId="77777777" w:rsidTr="00904757">
        <w:tc>
          <w:tcPr>
            <w:tcW w:w="1559" w:type="dxa"/>
          </w:tcPr>
          <w:p w14:paraId="6090FBB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Hydrocarbons</w:t>
            </w:r>
          </w:p>
        </w:tc>
        <w:tc>
          <w:tcPr>
            <w:tcW w:w="709" w:type="dxa"/>
          </w:tcPr>
          <w:p w14:paraId="3516AB4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41B66571" w14:textId="77777777" w:rsidR="005C48D9" w:rsidRDefault="005C48D9" w:rsidP="00904757">
            <w:pPr>
              <w:rPr>
                <w:color w:val="000000"/>
              </w:rPr>
            </w:pPr>
            <w:r w:rsidRPr="003407E9">
              <w:t xml:space="preserve">Black Mountain Energy – </w:t>
            </w:r>
            <w:hyperlink w:anchor="BMEValhallaGas823" w:history="1">
              <w:r w:rsidRPr="00C6705A">
                <w:rPr>
                  <w:rStyle w:val="Hyperlink"/>
                </w:rPr>
                <w:t xml:space="preserve">Valhalla Gas Project </w:t>
              </w:r>
              <w:r>
                <w:rPr>
                  <w:rStyle w:val="Hyperlink"/>
                </w:rPr>
                <w:t>e</w:t>
              </w:r>
              <w:r w:rsidRPr="00C6705A">
                <w:rPr>
                  <w:rStyle w:val="Hyperlink"/>
                </w:rPr>
                <w:t xml:space="preserve">nvironmental </w:t>
              </w:r>
              <w:r>
                <w:rPr>
                  <w:rStyle w:val="Hyperlink"/>
                </w:rPr>
                <w:t>a</w:t>
              </w:r>
              <w:r w:rsidRPr="00C6705A">
                <w:rPr>
                  <w:rStyle w:val="Hyperlink"/>
                </w:rPr>
                <w:t>pproval</w:t>
              </w:r>
              <w:r>
                <w:rPr>
                  <w:rStyle w:val="Hyperlink"/>
                </w:rPr>
                <w:t>s process advancing</w:t>
              </w:r>
            </w:hyperlink>
          </w:p>
        </w:tc>
        <w:tc>
          <w:tcPr>
            <w:tcW w:w="567" w:type="dxa"/>
          </w:tcPr>
          <w:p w14:paraId="0D5E69E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42007E" w14:paraId="58464E9C" w14:textId="77777777" w:rsidTr="00904757">
        <w:tc>
          <w:tcPr>
            <w:tcW w:w="1559" w:type="dxa"/>
          </w:tcPr>
          <w:p w14:paraId="39857A2E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Iron Ore</w:t>
            </w:r>
          </w:p>
        </w:tc>
        <w:tc>
          <w:tcPr>
            <w:tcW w:w="709" w:type="dxa"/>
          </w:tcPr>
          <w:p w14:paraId="50AD01D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SA</w:t>
            </w:r>
          </w:p>
        </w:tc>
        <w:tc>
          <w:tcPr>
            <w:tcW w:w="7229" w:type="dxa"/>
          </w:tcPr>
          <w:p w14:paraId="182D5C3F" w14:textId="77777777" w:rsidR="005C48D9" w:rsidRDefault="005C48D9" w:rsidP="00904757">
            <w:pPr>
              <w:rPr>
                <w:color w:val="000000"/>
              </w:rPr>
            </w:pPr>
            <w:r w:rsidRPr="00026973">
              <w:t>Magnetite Mines</w:t>
            </w:r>
            <w:r>
              <w:t xml:space="preserve"> - </w:t>
            </w:r>
            <w:hyperlink w:anchor="MGTRazorbackFe823" w:history="1">
              <w:r w:rsidRPr="00026973">
                <w:rPr>
                  <w:rStyle w:val="Hyperlink"/>
                </w:rPr>
                <w:t xml:space="preserve">Razorback Iron Ore Project </w:t>
              </w:r>
              <w:r>
                <w:rPr>
                  <w:rStyle w:val="Hyperlink"/>
                </w:rPr>
                <w:t xml:space="preserve">re-scoping </w:t>
              </w:r>
              <w:r w:rsidRPr="00026973">
                <w:rPr>
                  <w:rStyle w:val="Hyperlink"/>
                </w:rPr>
                <w:t xml:space="preserve">work </w:t>
              </w:r>
              <w:r>
                <w:rPr>
                  <w:rStyle w:val="Hyperlink"/>
                </w:rPr>
                <w:t>delivering encouraging results</w:t>
              </w:r>
            </w:hyperlink>
          </w:p>
        </w:tc>
        <w:tc>
          <w:tcPr>
            <w:tcW w:w="567" w:type="dxa"/>
          </w:tcPr>
          <w:p w14:paraId="1F389203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E3060E" w14:paraId="5DBE34B9" w14:textId="77777777" w:rsidTr="00904757">
        <w:tc>
          <w:tcPr>
            <w:tcW w:w="1559" w:type="dxa"/>
          </w:tcPr>
          <w:p w14:paraId="1C42A87E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Iron Ore</w:t>
            </w:r>
          </w:p>
        </w:tc>
        <w:tc>
          <w:tcPr>
            <w:tcW w:w="709" w:type="dxa"/>
          </w:tcPr>
          <w:p w14:paraId="444699E1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TAS</w:t>
            </w:r>
          </w:p>
        </w:tc>
        <w:tc>
          <w:tcPr>
            <w:tcW w:w="7229" w:type="dxa"/>
          </w:tcPr>
          <w:p w14:paraId="638A17BD" w14:textId="77777777" w:rsidR="005C48D9" w:rsidRDefault="005C48D9" w:rsidP="00904757">
            <w:pPr>
              <w:rPr>
                <w:color w:val="000000"/>
              </w:rPr>
            </w:pPr>
            <w:r>
              <w:t xml:space="preserve">Newcam Minerals - </w:t>
            </w:r>
            <w:hyperlink w:anchor="NewcamNBRFe823" w:history="1">
              <w:r w:rsidRPr="003571CB">
                <w:rPr>
                  <w:rStyle w:val="Hyperlink"/>
                </w:rPr>
                <w:t>Nelson Bay River Iron Ore Mining Lease Transfer executed</w:t>
              </w:r>
            </w:hyperlink>
          </w:p>
        </w:tc>
        <w:tc>
          <w:tcPr>
            <w:tcW w:w="567" w:type="dxa"/>
          </w:tcPr>
          <w:p w14:paraId="43BDA70B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27332C" w14:paraId="160D44C6" w14:textId="77777777" w:rsidTr="00904757">
        <w:tc>
          <w:tcPr>
            <w:tcW w:w="1559" w:type="dxa"/>
          </w:tcPr>
          <w:p w14:paraId="64F99457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Iron Ore</w:t>
            </w:r>
          </w:p>
        </w:tc>
        <w:tc>
          <w:tcPr>
            <w:tcW w:w="709" w:type="dxa"/>
          </w:tcPr>
          <w:p w14:paraId="55BCC677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46169C8C" w14:textId="77777777" w:rsidR="005C48D9" w:rsidRDefault="005C48D9" w:rsidP="00904757">
            <w:pPr>
              <w:rPr>
                <w:color w:val="000000"/>
              </w:rPr>
            </w:pPr>
            <w:r>
              <w:t xml:space="preserve">Brockman Mining - </w:t>
            </w:r>
            <w:hyperlink w:anchor="BCKOphthalmiaFe823" w:history="1">
              <w:r w:rsidRPr="00D11920">
                <w:rPr>
                  <w:rStyle w:val="Hyperlink"/>
                </w:rPr>
                <w:t>Ophthalmia Iron Ore Project JV Interest surrendered by Polaris</w:t>
              </w:r>
            </w:hyperlink>
          </w:p>
        </w:tc>
        <w:tc>
          <w:tcPr>
            <w:tcW w:w="567" w:type="dxa"/>
          </w:tcPr>
          <w:p w14:paraId="6C806E1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27332C" w14:paraId="7F179228" w14:textId="77777777" w:rsidTr="00904757">
        <w:tc>
          <w:tcPr>
            <w:tcW w:w="1559" w:type="dxa"/>
          </w:tcPr>
          <w:p w14:paraId="16142BAF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Iron Ore</w:t>
            </w:r>
          </w:p>
        </w:tc>
        <w:tc>
          <w:tcPr>
            <w:tcW w:w="709" w:type="dxa"/>
          </w:tcPr>
          <w:p w14:paraId="1EDCA48E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1A1961C" w14:textId="77777777" w:rsidR="005C48D9" w:rsidRPr="007E0252" w:rsidRDefault="005C48D9" w:rsidP="00904757">
            <w:pPr>
              <w:pStyle w:val="NoSpacing"/>
            </w:pPr>
            <w:r>
              <w:t xml:space="preserve">MinRes / Hancock Prospecting - </w:t>
            </w:r>
            <w:hyperlink w:anchor="MINMarillanaFe823" w:history="1">
              <w:r w:rsidRPr="008C6A4F">
                <w:rPr>
                  <w:rStyle w:val="Hyperlink"/>
                </w:rPr>
                <w:t>Marillana Iron Ore Project infrastructure solution under development</w:t>
              </w:r>
            </w:hyperlink>
          </w:p>
        </w:tc>
        <w:tc>
          <w:tcPr>
            <w:tcW w:w="567" w:type="dxa"/>
          </w:tcPr>
          <w:p w14:paraId="7F085E53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D633D0" w14:paraId="59058010" w14:textId="77777777" w:rsidTr="00904757">
        <w:tc>
          <w:tcPr>
            <w:tcW w:w="1559" w:type="dxa"/>
          </w:tcPr>
          <w:p w14:paraId="464EFA0C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Mining Nickel</w:t>
            </w:r>
          </w:p>
        </w:tc>
        <w:tc>
          <w:tcPr>
            <w:tcW w:w="709" w:type="dxa"/>
          </w:tcPr>
          <w:p w14:paraId="5EDB7F64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25B301C9" w14:textId="77777777" w:rsidR="005C48D9" w:rsidRDefault="005C48D9" w:rsidP="00904757">
            <w:pPr>
              <w:rPr>
                <w:color w:val="000000"/>
              </w:rPr>
            </w:pPr>
            <w:r>
              <w:t xml:space="preserve">Parabellum Resources - </w:t>
            </w:r>
            <w:hyperlink w:anchor="PBLRedlandsNiCo823" w:history="1">
              <w:r w:rsidRPr="0045421E">
                <w:rPr>
                  <w:rStyle w:val="Hyperlink"/>
                </w:rPr>
                <w:t>Miandetta Ni-Co Prospect maiden MRE and recommended work program</w:t>
              </w:r>
            </w:hyperlink>
          </w:p>
        </w:tc>
        <w:tc>
          <w:tcPr>
            <w:tcW w:w="567" w:type="dxa"/>
          </w:tcPr>
          <w:p w14:paraId="5F58496B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  <w:tr w:rsidR="005C48D9" w:rsidRPr="00491141" w14:paraId="5D0D9117" w14:textId="77777777" w:rsidTr="00904757">
        <w:tc>
          <w:tcPr>
            <w:tcW w:w="1559" w:type="dxa"/>
          </w:tcPr>
          <w:p w14:paraId="430EB8C2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Transport &amp; Logistics Port</w:t>
            </w:r>
          </w:p>
        </w:tc>
        <w:tc>
          <w:tcPr>
            <w:tcW w:w="709" w:type="dxa"/>
          </w:tcPr>
          <w:p w14:paraId="26D2C73D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7F32440D" w14:textId="77777777" w:rsidR="005C48D9" w:rsidRDefault="005C48D9" w:rsidP="00904757">
            <w:pPr>
              <w:rPr>
                <w:color w:val="000000"/>
              </w:rPr>
            </w:pPr>
            <w:r w:rsidRPr="00C41248">
              <w:t>Port of Hastings Corporation</w:t>
            </w:r>
            <w:r>
              <w:t xml:space="preserve"> – </w:t>
            </w:r>
            <w:hyperlink w:anchor="PoHCRenewableEnergyTerminal823" w:history="1">
              <w:r>
                <w:rPr>
                  <w:rStyle w:val="Hyperlink"/>
                </w:rPr>
                <w:t>V</w:t>
              </w:r>
              <w:r w:rsidRPr="00796DD8">
                <w:rPr>
                  <w:rStyle w:val="Hyperlink"/>
                </w:rPr>
                <w:t>ictorian Re</w:t>
              </w:r>
              <w:r>
                <w:rPr>
                  <w:rStyle w:val="Hyperlink"/>
                </w:rPr>
                <w:t>newable Energy Terminal Project construction contract RoI</w:t>
              </w:r>
            </w:hyperlink>
          </w:p>
        </w:tc>
        <w:tc>
          <w:tcPr>
            <w:tcW w:w="567" w:type="dxa"/>
          </w:tcPr>
          <w:p w14:paraId="46699F35" w14:textId="77777777" w:rsidR="005C48D9" w:rsidRPr="005C48D9" w:rsidRDefault="005C48D9" w:rsidP="00904757">
            <w:pPr>
              <w:rPr>
                <w:color w:val="000000"/>
                <w:sz w:val="16"/>
                <w:szCs w:val="16"/>
              </w:rPr>
            </w:pPr>
            <w:r w:rsidRPr="005C48D9">
              <w:rPr>
                <w:color w:val="000000"/>
                <w:sz w:val="16"/>
                <w:szCs w:val="16"/>
              </w:rPr>
              <w:t>823</w:t>
            </w:r>
          </w:p>
        </w:tc>
      </w:tr>
    </w:tbl>
    <w:p w14:paraId="00A07395" w14:textId="77777777" w:rsidR="00A05D8C" w:rsidRDefault="00A05D8C" w:rsidP="00A05D8C"/>
    <w:p w14:paraId="32A183A1" w14:textId="4A1B89A2" w:rsidR="007C6191" w:rsidRDefault="007C6191">
      <w:pPr>
        <w:rPr>
          <w:color w:val="000000"/>
        </w:rPr>
      </w:pPr>
      <w:r>
        <w:rPr>
          <w:color w:val="000000"/>
        </w:rPr>
        <w:br w:type="page"/>
      </w:r>
    </w:p>
    <w:p w14:paraId="1D7BD655" w14:textId="77777777" w:rsidR="00BD0AB7" w:rsidRDefault="00BD0AB7" w:rsidP="00BD0AB7">
      <w:pPr>
        <w:rPr>
          <w:color w:val="000000"/>
        </w:rPr>
      </w:pPr>
    </w:p>
    <w:p w14:paraId="79437C32" w14:textId="77777777" w:rsidR="00BD0AB7" w:rsidRPr="00DF2CDB" w:rsidRDefault="00BD0AB7" w:rsidP="00BD0AB7">
      <w:pPr>
        <w:pStyle w:val="Heading2"/>
        <w:jc w:val="center"/>
      </w:pPr>
      <w:bookmarkStart w:id="1" w:name="_Toc216197133"/>
      <w:bookmarkStart w:id="2" w:name="_Toc216974508"/>
      <w:bookmarkStart w:id="3" w:name="_Toc219739497"/>
      <w:bookmarkStart w:id="4" w:name="_Toc220675297"/>
      <w:bookmarkStart w:id="5" w:name="_Toc221553407"/>
      <w:bookmarkStart w:id="6" w:name="_Toc222427926"/>
      <w:bookmarkStart w:id="7" w:name="_Toc223110589"/>
      <w:bookmarkStart w:id="8" w:name="_Toc224925680"/>
      <w:bookmarkStart w:id="9" w:name="_Toc225788488"/>
      <w:bookmarkStart w:id="10" w:name="_Toc226992609"/>
      <w:bookmarkStart w:id="11" w:name="_Toc227686095"/>
      <w:bookmarkStart w:id="12" w:name="_Toc228463508"/>
      <w:bookmarkStart w:id="13" w:name="_Toc229414553"/>
      <w:bookmarkStart w:id="14" w:name="_Toc230192086"/>
      <w:bookmarkStart w:id="15" w:name="_Toc230971485"/>
      <w:bookmarkStart w:id="16" w:name="_Toc231955045"/>
      <w:bookmarkStart w:id="17" w:name="_Toc240976727"/>
      <w:r w:rsidRPr="00DF2CDB">
        <w:rPr>
          <w:b w:val="0"/>
        </w:rPr>
        <w:t>Subscription Enquiries: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2D0079A9" w14:textId="77777777" w:rsidR="00BD0AB7" w:rsidRPr="00DF2CDB" w:rsidRDefault="00BD0AB7" w:rsidP="00BD0AB7">
      <w:pPr>
        <w:pStyle w:val="Heading4"/>
      </w:pPr>
      <w:r w:rsidRPr="00DF2CDB">
        <w:t>KHA Publishing</w:t>
      </w:r>
    </w:p>
    <w:p w14:paraId="064806AA" w14:textId="77777777" w:rsidR="00BD0AB7" w:rsidRPr="00DF2CDB" w:rsidRDefault="00BD0AB7" w:rsidP="00BD0AB7">
      <w:pPr>
        <w:pStyle w:val="Heading6"/>
        <w:rPr>
          <w:u w:val="single"/>
        </w:rPr>
      </w:pPr>
      <w:r w:rsidRPr="00DF2CDB">
        <w:t>Phone:</w:t>
      </w:r>
      <w:r w:rsidRPr="00DF2CDB">
        <w:tab/>
        <w:t>+61 2 47399462 or</w:t>
      </w:r>
      <w:r>
        <w:t xml:space="preserve"> </w:t>
      </w:r>
      <w:r w:rsidRPr="00DF2CDB">
        <w:t>Email:</w:t>
      </w:r>
      <w:r w:rsidRPr="00DF2CDB">
        <w:tab/>
      </w:r>
      <w:proofErr w:type="spellStart"/>
      <w:r w:rsidRPr="00DF2CDB">
        <w:rPr>
          <w:u w:val="single"/>
        </w:rPr>
        <w:t>nstiles</w:t>
      </w:r>
      <w:proofErr w:type="spellEnd"/>
      <w:r>
        <w:rPr>
          <w:u w:val="single"/>
        </w:rPr>
        <w:t>(at)</w:t>
      </w:r>
      <w:r w:rsidRPr="00DF2CDB">
        <w:rPr>
          <w:u w:val="single"/>
        </w:rPr>
        <w:t>kha-publishing.com</w:t>
      </w:r>
    </w:p>
    <w:p w14:paraId="14345910" w14:textId="77777777" w:rsidR="00BD0AB7" w:rsidRPr="00DF2CDB" w:rsidRDefault="00BD0AB7" w:rsidP="00BD0AB7">
      <w:pPr>
        <w:pStyle w:val="Heading6"/>
      </w:pPr>
      <w:r w:rsidRPr="00DF2CDB">
        <w:t>Postal Address:</w:t>
      </w:r>
    </w:p>
    <w:p w14:paraId="37498238" w14:textId="77777777" w:rsidR="00BD0AB7" w:rsidRPr="00DF2CDB" w:rsidRDefault="00BD0AB7" w:rsidP="00BD0AB7">
      <w:pPr>
        <w:pStyle w:val="Heading6"/>
      </w:pPr>
      <w:r w:rsidRPr="00DF2CDB">
        <w:t>P.O. Box 325</w:t>
      </w:r>
    </w:p>
    <w:p w14:paraId="1A157C28" w14:textId="77777777" w:rsidR="00BD0AB7" w:rsidRPr="00DF2CDB" w:rsidRDefault="00BD0AB7" w:rsidP="00BD0AB7">
      <w:pPr>
        <w:pStyle w:val="Heading6"/>
      </w:pPr>
      <w:r w:rsidRPr="00DF2CDB">
        <w:t>BLAXLAND NSW 2774</w:t>
      </w:r>
    </w:p>
    <w:p w14:paraId="4548CDE4" w14:textId="77777777" w:rsidR="00BD0AB7" w:rsidRPr="00DF2CDB" w:rsidRDefault="00BD0AB7" w:rsidP="00BD0AB7"/>
    <w:p w14:paraId="150F88FC" w14:textId="77777777" w:rsidR="00BD0AB7" w:rsidRPr="00DF2CDB" w:rsidRDefault="00BD0AB7" w:rsidP="00BD0AB7">
      <w:pPr>
        <w:pStyle w:val="Heading2"/>
      </w:pPr>
      <w:bookmarkStart w:id="18" w:name="_Toc164614915"/>
      <w:bookmarkStart w:id="19" w:name="_Toc3198547"/>
      <w:bookmarkStart w:id="20" w:name="_Toc66288464"/>
      <w:bookmarkStart w:id="21" w:name="_Toc67070578"/>
      <w:bookmarkStart w:id="22" w:name="_Toc68017409"/>
      <w:bookmarkStart w:id="23" w:name="_Toc68881978"/>
      <w:bookmarkStart w:id="24" w:name="_Toc69829403"/>
      <w:bookmarkStart w:id="25" w:name="_Toc70695215"/>
      <w:bookmarkStart w:id="26" w:name="_Toc71558254"/>
      <w:bookmarkStart w:id="27" w:name="_Toc72420020"/>
      <w:bookmarkStart w:id="28" w:name="_Toc73373814"/>
      <w:bookmarkStart w:id="29" w:name="_Toc74241882"/>
      <w:bookmarkStart w:id="30" w:name="_Toc75188073"/>
      <w:bookmarkStart w:id="31" w:name="_Toc75966569"/>
      <w:bookmarkStart w:id="32" w:name="_Toc76744190"/>
      <w:bookmarkStart w:id="33" w:name="_Toc77609346"/>
      <w:bookmarkStart w:id="34" w:name="_Toc78559387"/>
      <w:bookmarkStart w:id="35" w:name="_Toc79511633"/>
      <w:bookmarkStart w:id="36" w:name="_Toc80372173"/>
      <w:bookmarkStart w:id="37" w:name="_Toc81237287"/>
      <w:bookmarkStart w:id="38" w:name="_Toc82183411"/>
      <w:bookmarkStart w:id="39" w:name="_Toc83049908"/>
      <w:bookmarkStart w:id="40" w:name="_Toc83914829"/>
      <w:bookmarkStart w:id="41" w:name="_Toc84606435"/>
      <w:bookmarkStart w:id="42" w:name="_Toc85641878"/>
      <w:bookmarkStart w:id="43" w:name="_Toc86420265"/>
      <w:bookmarkStart w:id="44" w:name="_Toc87372842"/>
      <w:bookmarkStart w:id="45" w:name="_Toc88236386"/>
      <w:bookmarkStart w:id="46" w:name="_Toc89100263"/>
      <w:bookmarkStart w:id="47" w:name="_Toc90049382"/>
      <w:bookmarkStart w:id="48" w:name="_Toc90916051"/>
      <w:bookmarkStart w:id="49" w:name="_Toc92204058"/>
      <w:bookmarkStart w:id="50" w:name="_Toc93072986"/>
      <w:bookmarkStart w:id="51" w:name="_Toc94196071"/>
      <w:bookmarkStart w:id="52" w:name="_Toc95233527"/>
      <w:bookmarkStart w:id="53" w:name="_Toc96101780"/>
      <w:bookmarkStart w:id="54" w:name="_Toc96963113"/>
      <w:bookmarkStart w:id="55" w:name="_Toc97825672"/>
      <w:bookmarkStart w:id="56" w:name="_Toc98517781"/>
      <w:bookmarkStart w:id="57" w:name="_Toc99380591"/>
      <w:bookmarkStart w:id="58" w:name="_Toc104206757"/>
      <w:bookmarkStart w:id="59" w:name="_Toc104907433"/>
      <w:bookmarkStart w:id="60" w:name="_Toc105772586"/>
      <w:bookmarkStart w:id="61" w:name="_Toc106639305"/>
      <w:bookmarkStart w:id="62" w:name="_Toc107502073"/>
      <w:bookmarkStart w:id="63" w:name="_Toc108191635"/>
      <w:bookmarkStart w:id="64" w:name="_Toc109059131"/>
      <w:bookmarkStart w:id="65" w:name="_Toc110006442"/>
      <w:bookmarkStart w:id="66" w:name="_Toc111044204"/>
      <w:bookmarkStart w:id="67" w:name="_Toc111812205"/>
      <w:bookmarkStart w:id="68" w:name="_Toc112771553"/>
      <w:bookmarkStart w:id="69" w:name="_Toc113638470"/>
      <w:bookmarkStart w:id="70" w:name="_Toc114587133"/>
      <w:bookmarkStart w:id="71" w:name="_Toc115452267"/>
      <w:bookmarkStart w:id="72" w:name="_Toc116317197"/>
      <w:bookmarkStart w:id="73" w:name="_Toc117179412"/>
      <w:bookmarkStart w:id="74" w:name="_Toc118128007"/>
      <w:bookmarkStart w:id="75" w:name="_Toc118992817"/>
      <w:bookmarkStart w:id="76" w:name="_Toc119684347"/>
      <w:bookmarkStart w:id="77" w:name="_Toc120549323"/>
      <w:bookmarkStart w:id="78" w:name="_Toc121414071"/>
      <w:bookmarkStart w:id="79" w:name="_Toc122361601"/>
      <w:bookmarkStart w:id="80" w:name="_Toc123831621"/>
      <w:bookmarkStart w:id="81" w:name="_Toc124781789"/>
      <w:bookmarkStart w:id="82" w:name="_Toc125730393"/>
      <w:bookmarkStart w:id="83" w:name="_Toc126685971"/>
      <w:bookmarkStart w:id="84" w:name="_Toc127546827"/>
      <w:bookmarkStart w:id="85" w:name="_Toc128412204"/>
      <w:bookmarkStart w:id="86" w:name="_Toc129359840"/>
      <w:bookmarkStart w:id="87" w:name="_Toc130224928"/>
      <w:bookmarkStart w:id="88" w:name="_Toc131088301"/>
      <w:bookmarkStart w:id="89" w:name="_Toc131692348"/>
      <w:bookmarkStart w:id="90" w:name="_Toc132730183"/>
      <w:bookmarkStart w:id="91" w:name="_Toc133594259"/>
      <w:bookmarkStart w:id="92" w:name="_Toc134458070"/>
      <w:bookmarkStart w:id="93" w:name="_Toc135409553"/>
      <w:bookmarkStart w:id="94" w:name="_Toc136272156"/>
      <w:bookmarkStart w:id="95" w:name="_Toc137223055"/>
      <w:bookmarkStart w:id="96" w:name="_Toc138085337"/>
      <w:bookmarkStart w:id="97" w:name="_Toc138950659"/>
      <w:bookmarkStart w:id="98" w:name="_Toc139900772"/>
      <w:bookmarkStart w:id="99" w:name="_Toc140766491"/>
      <w:bookmarkStart w:id="100" w:name="_Toc141717033"/>
      <w:bookmarkStart w:id="101" w:name="_Toc142579119"/>
      <w:bookmarkStart w:id="102" w:name="_Toc143271601"/>
      <w:bookmarkStart w:id="103" w:name="_Toc144135609"/>
      <w:bookmarkStart w:id="104" w:name="_Toc145082752"/>
      <w:bookmarkStart w:id="105" w:name="_Toc146123790"/>
      <w:bookmarkStart w:id="106" w:name="_Toc146900253"/>
      <w:bookmarkStart w:id="107" w:name="_Toc147765212"/>
      <w:bookmarkStart w:id="108" w:name="_Toc148628664"/>
      <w:bookmarkStart w:id="109" w:name="_Toc149581506"/>
      <w:bookmarkStart w:id="110" w:name="_Toc150527930"/>
      <w:bookmarkStart w:id="111" w:name="_Toc151393454"/>
      <w:bookmarkStart w:id="112" w:name="_Toc153207922"/>
      <w:bookmarkStart w:id="113" w:name="_Toc153984867"/>
      <w:bookmarkStart w:id="114" w:name="_Toc155607863"/>
      <w:bookmarkStart w:id="115" w:name="_Toc156577555"/>
      <w:bookmarkStart w:id="116" w:name="_Toc157441392"/>
      <w:bookmarkStart w:id="117" w:name="_Toc158304241"/>
      <w:bookmarkStart w:id="118" w:name="_Toc159256198"/>
      <w:bookmarkStart w:id="119" w:name="_Toc160114935"/>
      <w:bookmarkStart w:id="120" w:name="_Toc160810652"/>
      <w:bookmarkStart w:id="121" w:name="_Toc161675532"/>
      <w:bookmarkStart w:id="122" w:name="_Toc162452350"/>
      <w:bookmarkStart w:id="123" w:name="_Toc163487940"/>
      <w:bookmarkStart w:id="124" w:name="_Toc164440720"/>
      <w:bookmarkStart w:id="125" w:name="_Toc165363818"/>
      <w:bookmarkStart w:id="126" w:name="_Toc166253649"/>
      <w:bookmarkStart w:id="127" w:name="_Toc167118670"/>
      <w:bookmarkStart w:id="128" w:name="_Toc168060320"/>
      <w:bookmarkStart w:id="129" w:name="_Toc168932197"/>
      <w:bookmarkStart w:id="130" w:name="_Toc169709854"/>
      <w:bookmarkStart w:id="131" w:name="_Toc170466324"/>
      <w:bookmarkStart w:id="132" w:name="_Toc171352002"/>
      <w:bookmarkStart w:id="133" w:name="_Toc172303988"/>
      <w:bookmarkStart w:id="134" w:name="_Toc173254265"/>
      <w:bookmarkStart w:id="135" w:name="_Toc174117841"/>
      <w:bookmarkStart w:id="136" w:name="_Toc175068783"/>
      <w:bookmarkStart w:id="137" w:name="_Toc175930800"/>
      <w:bookmarkStart w:id="138" w:name="_Toc176796700"/>
      <w:bookmarkStart w:id="139" w:name="_Toc177745772"/>
      <w:bookmarkStart w:id="140" w:name="_Toc178610681"/>
      <w:bookmarkStart w:id="141" w:name="_Toc179475588"/>
      <w:bookmarkStart w:id="142" w:name="_Toc180489055"/>
      <w:bookmarkStart w:id="143" w:name="_Toc181286993"/>
      <w:bookmarkStart w:id="144" w:name="_Toc181980403"/>
      <w:bookmarkStart w:id="145" w:name="_Toc182844607"/>
      <w:bookmarkStart w:id="146" w:name="_Toc183795331"/>
      <w:bookmarkStart w:id="147" w:name="_Toc184657872"/>
      <w:bookmarkStart w:id="148" w:name="_Toc187055445"/>
      <w:bookmarkStart w:id="149" w:name="_Toc188027624"/>
      <w:bookmarkStart w:id="150" w:name="_Toc189238902"/>
      <w:bookmarkStart w:id="151" w:name="_Toc190101002"/>
      <w:bookmarkStart w:id="152" w:name="_Toc191657191"/>
      <w:bookmarkStart w:id="153" w:name="_Toc192521368"/>
      <w:bookmarkStart w:id="154" w:name="_Toc193384632"/>
      <w:bookmarkStart w:id="155" w:name="_Toc194078895"/>
      <w:bookmarkStart w:id="156" w:name="_Toc194940271"/>
      <w:bookmarkStart w:id="157" w:name="_Toc196148944"/>
      <w:bookmarkStart w:id="158" w:name="_Toc196930111"/>
      <w:bookmarkStart w:id="159" w:name="_Toc197706237"/>
      <w:bookmarkStart w:id="160" w:name="_Toc198741765"/>
      <w:bookmarkStart w:id="161" w:name="_Toc199523167"/>
      <w:bookmarkStart w:id="162" w:name="_Toc200470566"/>
      <w:bookmarkStart w:id="163" w:name="_Toc201335316"/>
      <w:bookmarkStart w:id="164" w:name="_Toc202200178"/>
      <w:bookmarkStart w:id="165" w:name="_Toc203064232"/>
      <w:bookmarkStart w:id="166" w:name="_Toc203997371"/>
      <w:bookmarkStart w:id="167" w:name="_Toc204877566"/>
      <w:bookmarkStart w:id="168" w:name="_Toc205568918"/>
      <w:bookmarkStart w:id="169" w:name="_Toc206520858"/>
      <w:bookmarkStart w:id="170" w:name="_Toc207386339"/>
      <w:bookmarkStart w:id="171" w:name="_Toc208337097"/>
      <w:bookmarkStart w:id="172" w:name="_Toc209200767"/>
      <w:bookmarkStart w:id="173" w:name="_Toc210149314"/>
      <w:bookmarkStart w:id="174" w:name="_Toc211014647"/>
      <w:bookmarkStart w:id="175" w:name="_Toc211933731"/>
      <w:bookmarkStart w:id="176" w:name="_Toc212828290"/>
      <w:bookmarkStart w:id="177" w:name="_Toc213689694"/>
      <w:bookmarkStart w:id="178" w:name="_Toc214555394"/>
      <w:bookmarkStart w:id="179" w:name="_Toc215248956"/>
      <w:bookmarkStart w:id="180" w:name="_Toc216197134"/>
      <w:bookmarkStart w:id="181" w:name="_Toc216974509"/>
      <w:bookmarkStart w:id="182" w:name="_Toc219739498"/>
      <w:bookmarkStart w:id="183" w:name="_Toc220675298"/>
      <w:bookmarkStart w:id="184" w:name="_Toc221553408"/>
      <w:bookmarkStart w:id="185" w:name="_Toc222427927"/>
      <w:bookmarkStart w:id="186" w:name="_Toc223110590"/>
      <w:bookmarkStart w:id="187" w:name="_Toc224925681"/>
      <w:bookmarkStart w:id="188" w:name="_Toc225788489"/>
      <w:bookmarkStart w:id="189" w:name="_Toc226992610"/>
      <w:bookmarkStart w:id="190" w:name="_Toc227686096"/>
      <w:bookmarkStart w:id="191" w:name="_Toc228463509"/>
      <w:bookmarkStart w:id="192" w:name="_Toc229414554"/>
      <w:bookmarkStart w:id="193" w:name="_Toc230192087"/>
      <w:bookmarkStart w:id="194" w:name="_Toc230971486"/>
      <w:bookmarkStart w:id="195" w:name="_Toc231955046"/>
      <w:bookmarkStart w:id="196" w:name="_Toc240976728"/>
      <w:r w:rsidRPr="00DF2CDB">
        <w:rPr>
          <w:b w:val="0"/>
        </w:rPr>
        <w:t>Disclaimer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r>
        <w:rPr>
          <w:b w:val="0"/>
        </w:rPr>
        <w:t>:</w:t>
      </w:r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1006E745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Material in this publication has been compiled from information believed to be accurate and reliable.</w:t>
      </w:r>
    </w:p>
    <w:p w14:paraId="73E2EC9F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No liability is accepted for inaccuracies, errors or omissions.</w:t>
      </w:r>
    </w:p>
    <w:p w14:paraId="639C968E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 xml:space="preserve">This publication </w:t>
      </w:r>
      <w:proofErr w:type="gramStart"/>
      <w:r w:rsidRPr="006301DD">
        <w:rPr>
          <w:rFonts w:cs="Arial"/>
          <w:b/>
          <w:bCs/>
        </w:rPr>
        <w:t>is not offering</w:t>
      </w:r>
      <w:proofErr w:type="gramEnd"/>
      <w:r w:rsidRPr="006301DD">
        <w:rPr>
          <w:rFonts w:cs="Arial"/>
          <w:b/>
          <w:bCs/>
        </w:rPr>
        <w:t xml:space="preserve"> financial advice.</w:t>
      </w:r>
    </w:p>
    <w:p w14:paraId="0948BD1A" w14:textId="77777777" w:rsidR="00BD0AB7" w:rsidRPr="006301DD" w:rsidRDefault="00BD0AB7" w:rsidP="00BD0AB7">
      <w:pPr>
        <w:rPr>
          <w:b/>
          <w:bCs/>
        </w:rPr>
      </w:pPr>
      <w:r w:rsidRPr="006301DD">
        <w:rPr>
          <w:rFonts w:cs="Arial"/>
          <w:b/>
          <w:bCs/>
        </w:rPr>
        <w:t>No material in this publication is intended or should be used as financial advice.</w:t>
      </w:r>
    </w:p>
    <w:p w14:paraId="468B370E" w14:textId="77777777" w:rsidR="00BD0AB7" w:rsidRDefault="00BD0AB7" w:rsidP="00BD0AB7"/>
    <w:p w14:paraId="65CBFF28" w14:textId="77777777" w:rsidR="00BD0AB7" w:rsidRDefault="00BD0AB7" w:rsidP="00BD0AB7"/>
    <w:p w14:paraId="5E089106" w14:textId="77777777" w:rsidR="00157ED5" w:rsidRDefault="00157ED5"/>
    <w:p w14:paraId="09B077D0" w14:textId="77777777" w:rsidR="002850C3" w:rsidRDefault="002850C3"/>
    <w:sectPr w:rsidR="002850C3" w:rsidSect="00924BF1">
      <w:headerReference w:type="default" r:id="rId8"/>
      <w:footerReference w:type="even" r:id="rId9"/>
      <w:footerReference w:type="default" r:id="rId10"/>
      <w:type w:val="continuous"/>
      <w:pgSz w:w="11907" w:h="16840" w:code="9"/>
      <w:pgMar w:top="1418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3EA56" w14:textId="77777777" w:rsidR="00632801" w:rsidRDefault="00632801">
      <w:r>
        <w:separator/>
      </w:r>
    </w:p>
  </w:endnote>
  <w:endnote w:type="continuationSeparator" w:id="0">
    <w:p w14:paraId="1A2A988D" w14:textId="77777777" w:rsidR="00632801" w:rsidRDefault="00632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oudyOlS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3192" w14:textId="77777777" w:rsidR="00157ED5" w:rsidRDefault="00157E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3C6599" w14:textId="77777777" w:rsidR="00157ED5" w:rsidRDefault="00157E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C97" w14:textId="77777777" w:rsidR="00157ED5" w:rsidRDefault="00157E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0AB7">
      <w:rPr>
        <w:rStyle w:val="PageNumber"/>
        <w:noProof/>
      </w:rPr>
      <w:t>5</w:t>
    </w:r>
    <w:r>
      <w:rPr>
        <w:rStyle w:val="PageNumber"/>
      </w:rPr>
      <w:fldChar w:fldCharType="end"/>
    </w:r>
  </w:p>
  <w:p w14:paraId="6216C62A" w14:textId="77777777" w:rsidR="00157ED5" w:rsidRDefault="00157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25F0E" w14:textId="77777777" w:rsidR="00632801" w:rsidRDefault="00632801">
      <w:r>
        <w:separator/>
      </w:r>
    </w:p>
  </w:footnote>
  <w:footnote w:type="continuationSeparator" w:id="0">
    <w:p w14:paraId="263DD4E9" w14:textId="77777777" w:rsidR="00632801" w:rsidRDefault="00632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1FA" w14:textId="2EE2B77D" w:rsidR="00157ED5" w:rsidRDefault="00157ED5">
    <w:pPr>
      <w:pStyle w:val="Header"/>
      <w:jc w:val="center"/>
      <w:rPr>
        <w:b/>
      </w:rPr>
    </w:pPr>
    <w:r>
      <w:rPr>
        <w:b/>
      </w:rPr>
      <w:t xml:space="preserve">Issue </w:t>
    </w:r>
    <w:r w:rsidR="00E03374">
      <w:rPr>
        <w:b/>
      </w:rPr>
      <w:t>8</w:t>
    </w:r>
    <w:r w:rsidR="00924EC9">
      <w:rPr>
        <w:b/>
      </w:rPr>
      <w:t>2</w:t>
    </w:r>
    <w:r w:rsidR="006F199A">
      <w:rPr>
        <w:b/>
      </w:rPr>
      <w:t>3</w:t>
    </w:r>
    <w:r>
      <w:rPr>
        <w:b/>
      </w:rPr>
      <w:t xml:space="preserve"> – </w:t>
    </w:r>
    <w:r w:rsidR="006F199A">
      <w:rPr>
        <w:b/>
      </w:rPr>
      <w:t xml:space="preserve">21 September </w:t>
    </w:r>
    <w:r w:rsidR="00924EC9">
      <w:rPr>
        <w:b/>
      </w:rPr>
      <w:t>20</w:t>
    </w:r>
    <w:r w:rsidR="003348CA">
      <w:rPr>
        <w:b/>
      </w:rPr>
      <w:t>26</w:t>
    </w:r>
  </w:p>
  <w:p w14:paraId="05FE3922" w14:textId="77777777" w:rsidR="00157ED5" w:rsidRDefault="00157ED5">
    <w:pPr>
      <w:pStyle w:val="Header"/>
      <w:jc w:val="center"/>
      <w:rPr>
        <w:b/>
      </w:rPr>
    </w:pPr>
    <w:r>
      <w:rPr>
        <w:b/>
      </w:rPr>
      <w:t>KHA Intelligence – Australian Projects – ISSN 1440-690X</w:t>
    </w:r>
  </w:p>
  <w:p w14:paraId="04E28181" w14:textId="77777777" w:rsidR="00157ED5" w:rsidRDefault="00157ED5">
    <w:pPr>
      <w:pStyle w:val="Header"/>
      <w:jc w:val="center"/>
    </w:pPr>
  </w:p>
  <w:p w14:paraId="008EF587" w14:textId="77777777" w:rsidR="00157ED5" w:rsidRDefault="00157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47E5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D31DF4"/>
    <w:multiLevelType w:val="hybridMultilevel"/>
    <w:tmpl w:val="835CD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60195"/>
    <w:multiLevelType w:val="hybridMultilevel"/>
    <w:tmpl w:val="E2CA17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963A3"/>
    <w:multiLevelType w:val="hybridMultilevel"/>
    <w:tmpl w:val="4B7AF6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568E0"/>
    <w:multiLevelType w:val="hybridMultilevel"/>
    <w:tmpl w:val="3A7AB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11615"/>
    <w:multiLevelType w:val="hybridMultilevel"/>
    <w:tmpl w:val="A59E0A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5403E"/>
    <w:multiLevelType w:val="hybridMultilevel"/>
    <w:tmpl w:val="B7BA1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35B26"/>
    <w:multiLevelType w:val="hybridMultilevel"/>
    <w:tmpl w:val="096CE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2638A"/>
    <w:multiLevelType w:val="hybridMultilevel"/>
    <w:tmpl w:val="F48C6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6B78E4"/>
    <w:multiLevelType w:val="hybridMultilevel"/>
    <w:tmpl w:val="1DBE7C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32651"/>
    <w:multiLevelType w:val="hybridMultilevel"/>
    <w:tmpl w:val="386A89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D632D2"/>
    <w:multiLevelType w:val="hybridMultilevel"/>
    <w:tmpl w:val="9A263B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9F1D47"/>
    <w:multiLevelType w:val="hybridMultilevel"/>
    <w:tmpl w:val="DD247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20429"/>
    <w:multiLevelType w:val="hybridMultilevel"/>
    <w:tmpl w:val="90707F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2437F7"/>
    <w:multiLevelType w:val="hybridMultilevel"/>
    <w:tmpl w:val="615A0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472444"/>
    <w:multiLevelType w:val="hybridMultilevel"/>
    <w:tmpl w:val="15BE58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881745"/>
    <w:multiLevelType w:val="hybridMultilevel"/>
    <w:tmpl w:val="C5480A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B152F1"/>
    <w:multiLevelType w:val="hybridMultilevel"/>
    <w:tmpl w:val="3BA0D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C6F5F"/>
    <w:multiLevelType w:val="hybridMultilevel"/>
    <w:tmpl w:val="A8506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5D4828"/>
    <w:multiLevelType w:val="hybridMultilevel"/>
    <w:tmpl w:val="BA1678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4D1AB8"/>
    <w:multiLevelType w:val="hybridMultilevel"/>
    <w:tmpl w:val="5E2A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663018">
    <w:abstractNumId w:val="0"/>
  </w:num>
  <w:num w:numId="2" w16cid:durableId="907687109">
    <w:abstractNumId w:val="2"/>
  </w:num>
  <w:num w:numId="3" w16cid:durableId="604771080">
    <w:abstractNumId w:val="10"/>
  </w:num>
  <w:num w:numId="4" w16cid:durableId="2011442948">
    <w:abstractNumId w:val="7"/>
  </w:num>
  <w:num w:numId="5" w16cid:durableId="1672371965">
    <w:abstractNumId w:val="15"/>
  </w:num>
  <w:num w:numId="6" w16cid:durableId="1386175596">
    <w:abstractNumId w:val="11"/>
  </w:num>
  <w:num w:numId="7" w16cid:durableId="1269579538">
    <w:abstractNumId w:val="13"/>
  </w:num>
  <w:num w:numId="8" w16cid:durableId="45641565">
    <w:abstractNumId w:val="9"/>
  </w:num>
  <w:num w:numId="9" w16cid:durableId="1559786138">
    <w:abstractNumId w:val="5"/>
  </w:num>
  <w:num w:numId="10" w16cid:durableId="205290468">
    <w:abstractNumId w:val="19"/>
  </w:num>
  <w:num w:numId="11" w16cid:durableId="1584870986">
    <w:abstractNumId w:val="6"/>
  </w:num>
  <w:num w:numId="12" w16cid:durableId="238296317">
    <w:abstractNumId w:val="3"/>
  </w:num>
  <w:num w:numId="13" w16cid:durableId="1119683297">
    <w:abstractNumId w:val="4"/>
  </w:num>
  <w:num w:numId="14" w16cid:durableId="1374772852">
    <w:abstractNumId w:val="12"/>
  </w:num>
  <w:num w:numId="15" w16cid:durableId="611278279">
    <w:abstractNumId w:val="20"/>
  </w:num>
  <w:num w:numId="16" w16cid:durableId="1464422350">
    <w:abstractNumId w:val="14"/>
  </w:num>
  <w:num w:numId="17" w16cid:durableId="165487410">
    <w:abstractNumId w:val="18"/>
  </w:num>
  <w:num w:numId="18" w16cid:durableId="1242565266">
    <w:abstractNumId w:val="8"/>
  </w:num>
  <w:num w:numId="19" w16cid:durableId="2021538088">
    <w:abstractNumId w:val="17"/>
  </w:num>
  <w:num w:numId="20" w16cid:durableId="140392635">
    <w:abstractNumId w:val="1"/>
  </w:num>
  <w:num w:numId="21" w16cid:durableId="1844390484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hideSpellingErrors/>
  <w:activeWritingStyle w:appName="MSWord" w:lang="en-US" w:vendorID="8" w:dllVersion="513" w:checkStyle="1"/>
  <w:activeWritingStyle w:appName="MSWord" w:lang="en-AU" w:vendorID="8" w:dllVersion="513" w:checkStyle="1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F9"/>
    <w:rsid w:val="000567A4"/>
    <w:rsid w:val="00062569"/>
    <w:rsid w:val="000664AD"/>
    <w:rsid w:val="000E6883"/>
    <w:rsid w:val="00101143"/>
    <w:rsid w:val="001531A6"/>
    <w:rsid w:val="00157ED5"/>
    <w:rsid w:val="00176D59"/>
    <w:rsid w:val="001933F0"/>
    <w:rsid w:val="001A7851"/>
    <w:rsid w:val="001B0BBA"/>
    <w:rsid w:val="001B0EA8"/>
    <w:rsid w:val="001B2F70"/>
    <w:rsid w:val="001D27B1"/>
    <w:rsid w:val="001F1F7C"/>
    <w:rsid w:val="001F5ED3"/>
    <w:rsid w:val="001F6B5C"/>
    <w:rsid w:val="0021543D"/>
    <w:rsid w:val="002166E7"/>
    <w:rsid w:val="00217F65"/>
    <w:rsid w:val="00222988"/>
    <w:rsid w:val="0022567F"/>
    <w:rsid w:val="00253786"/>
    <w:rsid w:val="0025447C"/>
    <w:rsid w:val="00282320"/>
    <w:rsid w:val="0028414A"/>
    <w:rsid w:val="002850C3"/>
    <w:rsid w:val="002A70BE"/>
    <w:rsid w:val="002C1C3C"/>
    <w:rsid w:val="00310524"/>
    <w:rsid w:val="00321BDF"/>
    <w:rsid w:val="003348CA"/>
    <w:rsid w:val="00344DCC"/>
    <w:rsid w:val="00362339"/>
    <w:rsid w:val="003A4142"/>
    <w:rsid w:val="003A669F"/>
    <w:rsid w:val="003D76B0"/>
    <w:rsid w:val="00415C4F"/>
    <w:rsid w:val="0041621C"/>
    <w:rsid w:val="00483F7E"/>
    <w:rsid w:val="004C0AB4"/>
    <w:rsid w:val="004F7284"/>
    <w:rsid w:val="005015CF"/>
    <w:rsid w:val="00513129"/>
    <w:rsid w:val="00515B3C"/>
    <w:rsid w:val="00526170"/>
    <w:rsid w:val="005360B0"/>
    <w:rsid w:val="00542861"/>
    <w:rsid w:val="005546C3"/>
    <w:rsid w:val="00563467"/>
    <w:rsid w:val="0056740E"/>
    <w:rsid w:val="00581B3D"/>
    <w:rsid w:val="005B41DB"/>
    <w:rsid w:val="005C48D9"/>
    <w:rsid w:val="005C63DD"/>
    <w:rsid w:val="005D6920"/>
    <w:rsid w:val="00632801"/>
    <w:rsid w:val="00652385"/>
    <w:rsid w:val="00697208"/>
    <w:rsid w:val="006A5FA0"/>
    <w:rsid w:val="006B7601"/>
    <w:rsid w:val="006C186D"/>
    <w:rsid w:val="006D5D0D"/>
    <w:rsid w:val="006E7047"/>
    <w:rsid w:val="006F18E8"/>
    <w:rsid w:val="006F199A"/>
    <w:rsid w:val="006F5AFC"/>
    <w:rsid w:val="006F6D45"/>
    <w:rsid w:val="00705466"/>
    <w:rsid w:val="00721A4C"/>
    <w:rsid w:val="007259B1"/>
    <w:rsid w:val="007370B0"/>
    <w:rsid w:val="00764ED6"/>
    <w:rsid w:val="00765D2A"/>
    <w:rsid w:val="00772432"/>
    <w:rsid w:val="007B02E2"/>
    <w:rsid w:val="007C6191"/>
    <w:rsid w:val="007D076E"/>
    <w:rsid w:val="007E0252"/>
    <w:rsid w:val="007E0B9E"/>
    <w:rsid w:val="00823473"/>
    <w:rsid w:val="00843BA3"/>
    <w:rsid w:val="0085177C"/>
    <w:rsid w:val="00856038"/>
    <w:rsid w:val="00860CC8"/>
    <w:rsid w:val="00867818"/>
    <w:rsid w:val="00875898"/>
    <w:rsid w:val="008873A2"/>
    <w:rsid w:val="00897B28"/>
    <w:rsid w:val="008A4E19"/>
    <w:rsid w:val="008E40AF"/>
    <w:rsid w:val="00902124"/>
    <w:rsid w:val="009203FF"/>
    <w:rsid w:val="00924BF1"/>
    <w:rsid w:val="00924EC9"/>
    <w:rsid w:val="00933AAB"/>
    <w:rsid w:val="0093493C"/>
    <w:rsid w:val="0095229C"/>
    <w:rsid w:val="009A0E5A"/>
    <w:rsid w:val="009A2862"/>
    <w:rsid w:val="009B24EC"/>
    <w:rsid w:val="009C40D4"/>
    <w:rsid w:val="009F2302"/>
    <w:rsid w:val="009F3BFB"/>
    <w:rsid w:val="009F7D10"/>
    <w:rsid w:val="00A05D8C"/>
    <w:rsid w:val="00A44020"/>
    <w:rsid w:val="00A55181"/>
    <w:rsid w:val="00A70D14"/>
    <w:rsid w:val="00A7476B"/>
    <w:rsid w:val="00A76067"/>
    <w:rsid w:val="00AB3FF3"/>
    <w:rsid w:val="00AC3890"/>
    <w:rsid w:val="00AC6FBA"/>
    <w:rsid w:val="00AF097B"/>
    <w:rsid w:val="00B34708"/>
    <w:rsid w:val="00B423C7"/>
    <w:rsid w:val="00B4592B"/>
    <w:rsid w:val="00B4639F"/>
    <w:rsid w:val="00B71BDB"/>
    <w:rsid w:val="00B72053"/>
    <w:rsid w:val="00B7504D"/>
    <w:rsid w:val="00BD0AB7"/>
    <w:rsid w:val="00BD64FA"/>
    <w:rsid w:val="00BE0AB0"/>
    <w:rsid w:val="00C15EC8"/>
    <w:rsid w:val="00C23EF9"/>
    <w:rsid w:val="00C26323"/>
    <w:rsid w:val="00C36529"/>
    <w:rsid w:val="00C64776"/>
    <w:rsid w:val="00C65DDB"/>
    <w:rsid w:val="00C765BD"/>
    <w:rsid w:val="00CA37E6"/>
    <w:rsid w:val="00CA7FC7"/>
    <w:rsid w:val="00CB097C"/>
    <w:rsid w:val="00CC70E6"/>
    <w:rsid w:val="00CD61F8"/>
    <w:rsid w:val="00CF7879"/>
    <w:rsid w:val="00D24513"/>
    <w:rsid w:val="00D35C36"/>
    <w:rsid w:val="00D37252"/>
    <w:rsid w:val="00D400D3"/>
    <w:rsid w:val="00D6529C"/>
    <w:rsid w:val="00D76218"/>
    <w:rsid w:val="00D87494"/>
    <w:rsid w:val="00DC3FD0"/>
    <w:rsid w:val="00DD2196"/>
    <w:rsid w:val="00DD550A"/>
    <w:rsid w:val="00E03374"/>
    <w:rsid w:val="00E35850"/>
    <w:rsid w:val="00E417A8"/>
    <w:rsid w:val="00E553C9"/>
    <w:rsid w:val="00E73E35"/>
    <w:rsid w:val="00E80196"/>
    <w:rsid w:val="00E82332"/>
    <w:rsid w:val="00E90BD9"/>
    <w:rsid w:val="00E90C36"/>
    <w:rsid w:val="00EA02E5"/>
    <w:rsid w:val="00EC1ADF"/>
    <w:rsid w:val="00EE79A4"/>
    <w:rsid w:val="00EF5F5F"/>
    <w:rsid w:val="00F426D2"/>
    <w:rsid w:val="00F67259"/>
    <w:rsid w:val="00F766CD"/>
    <w:rsid w:val="00F8081E"/>
    <w:rsid w:val="00F96125"/>
    <w:rsid w:val="00FB2746"/>
    <w:rsid w:val="00FD2555"/>
    <w:rsid w:val="00FD3F08"/>
    <w:rsid w:val="00FE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51AB34"/>
  <w15:docId w15:val="{CA5F4125-9AFB-4D06-87A7-A3DFB901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Schoolbook" w:hAnsi="Century Schoolbook"/>
      <w:lang w:val="en-US" w:eastAsia="en-US"/>
    </w:rPr>
  </w:style>
  <w:style w:type="paragraph" w:styleId="Heading1">
    <w:name w:val="heading 1"/>
    <w:aliases w:val="Country Name"/>
    <w:basedOn w:val="Normal"/>
    <w:next w:val="Normal"/>
    <w:link w:val="Heading1Char"/>
    <w:qFormat/>
    <w:pPr>
      <w:keepNext/>
      <w:framePr w:hSpace="180" w:vSpace="180" w:wrap="around" w:vAnchor="text" w:hAnchor="text" w:y="1"/>
      <w:pBdr>
        <w:top w:val="single" w:sz="24" w:space="1" w:color="auto"/>
      </w:pBdr>
      <w:spacing w:before="240" w:after="240"/>
      <w:jc w:val="center"/>
      <w:outlineLvl w:val="0"/>
    </w:pPr>
    <w:rPr>
      <w:rFonts w:ascii="GoudyOlSt BT" w:hAnsi="GoudyOlSt BT"/>
      <w:b/>
      <w:smallCaps/>
      <w:kern w:val="28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aliases w:val="Industry,Generic Industry"/>
    <w:basedOn w:val="Normal"/>
    <w:next w:val="Normal"/>
    <w:link w:val="Heading2Char"/>
    <w:qFormat/>
    <w:pPr>
      <w:keepNext/>
      <w:spacing w:before="240" w:after="60"/>
      <w:outlineLvl w:val="1"/>
    </w:pPr>
    <w:rPr>
      <w:b/>
      <w:i/>
      <w:sz w:val="36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color w:val="FFFFFF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</w:style>
  <w:style w:type="paragraph" w:styleId="Heading8">
    <w:name w:val="heading 8"/>
    <w:basedOn w:val="Normal"/>
    <w:next w:val="Normal"/>
    <w:link w:val="Heading8Char"/>
    <w:qFormat/>
    <w:pPr>
      <w:keepNext/>
      <w:outlineLvl w:val="7"/>
    </w:pPr>
    <w:rPr>
      <w:b/>
      <w:color w:val="FF0000"/>
    </w:rPr>
  </w:style>
  <w:style w:type="paragraph" w:styleId="Heading9">
    <w:name w:val="heading 9"/>
    <w:basedOn w:val="Normal"/>
    <w:next w:val="Normal"/>
    <w:link w:val="Heading9Char"/>
    <w:qFormat/>
    <w:pPr>
      <w:keepNext/>
      <w:outlineLvl w:val="8"/>
    </w:pPr>
    <w:rPr>
      <w:i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sz w:val="22"/>
    </w:rPr>
  </w:style>
  <w:style w:type="paragraph" w:styleId="BodyTextIndent">
    <w:name w:val="Body Text Indent"/>
    <w:basedOn w:val="Normal"/>
    <w:link w:val="BodyTextIndentChar"/>
    <w:semiHidden/>
    <w:pPr>
      <w:ind w:left="360"/>
    </w:pPr>
    <w:rPr>
      <w:sz w:val="22"/>
    </w:rPr>
  </w:style>
  <w:style w:type="paragraph" w:styleId="PlainText">
    <w:name w:val="Plain Text"/>
    <w:basedOn w:val="Normal"/>
    <w:link w:val="PlainTextChar"/>
    <w:semiHidden/>
    <w:rPr>
      <w:rFonts w:ascii="Courier New" w:hAnsi="Courier New"/>
    </w:rPr>
  </w:style>
  <w:style w:type="paragraph" w:styleId="TOC1">
    <w:name w:val="toc 1"/>
    <w:basedOn w:val="Normal"/>
    <w:next w:val="Normal"/>
    <w:uiPriority w:val="39"/>
    <w:pPr>
      <w:spacing w:before="120" w:after="120"/>
    </w:pPr>
    <w:rPr>
      <w:rFonts w:ascii="Times New Roman" w:hAnsi="Times New Roman"/>
      <w:b/>
      <w:caps/>
      <w:sz w:val="24"/>
    </w:rPr>
  </w:style>
  <w:style w:type="paragraph" w:styleId="TOC2">
    <w:name w:val="toc 2"/>
    <w:basedOn w:val="Normal"/>
    <w:next w:val="Normal"/>
    <w:uiPriority w:val="39"/>
    <w:pPr>
      <w:ind w:left="220"/>
    </w:pPr>
    <w:rPr>
      <w:rFonts w:ascii="Times New Roman" w:hAnsi="Times New Roman"/>
      <w:smallCaps/>
    </w:rPr>
  </w:style>
  <w:style w:type="character" w:customStyle="1" w:styleId="ContentsandIndexHeaders">
    <w:name w:val="Contents and Index Headers"/>
    <w:rPr>
      <w:rFonts w:ascii="GoudyOlSt BT" w:hAnsi="GoudyOlSt BT"/>
      <w:b/>
      <w:dstrike w:val="0"/>
      <w:sz w:val="52"/>
      <w:bdr w:val="none" w:sz="0" w:space="0" w:color="auto"/>
      <w:shd w:val="clear" w:color="auto" w:fill="auto"/>
      <w:vertAlign w:val="baseline"/>
    </w:rPr>
  </w:style>
  <w:style w:type="paragraph" w:styleId="TOC3">
    <w:name w:val="toc 3"/>
    <w:basedOn w:val="Normal"/>
    <w:next w:val="Normal"/>
    <w:uiPriority w:val="39"/>
    <w:pPr>
      <w:ind w:left="44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ind w:left="1760"/>
    </w:pPr>
    <w:rPr>
      <w:rFonts w:ascii="Times New Roman" w:hAnsi="Times New Roman"/>
      <w:sz w:val="18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  <w:rPr>
      <w:rFonts w:ascii="Times New Roman" w:hAnsi="Times New Roman"/>
      <w:sz w:val="18"/>
    </w:rPr>
  </w:style>
  <w:style w:type="paragraph" w:customStyle="1" w:styleId="ExchangeRateHeader">
    <w:name w:val="Exchange Rate Header"/>
    <w:basedOn w:val="Normal"/>
    <w:next w:val="Normal"/>
    <w:rPr>
      <w:b/>
      <w:i/>
    </w:rPr>
  </w:style>
  <w:style w:type="paragraph" w:styleId="Index2">
    <w:name w:val="index 2"/>
    <w:basedOn w:val="Normal"/>
    <w:next w:val="Normal"/>
    <w:autoRedefine/>
    <w:semiHidden/>
    <w:pPr>
      <w:ind w:left="440" w:hanging="220"/>
    </w:pPr>
    <w:rPr>
      <w:rFonts w:ascii="Times New Roman" w:hAnsi="Times New Roman"/>
      <w:sz w:val="18"/>
    </w:rPr>
  </w:style>
  <w:style w:type="paragraph" w:styleId="Index3">
    <w:name w:val="index 3"/>
    <w:basedOn w:val="Normal"/>
    <w:next w:val="Normal"/>
    <w:autoRedefine/>
    <w:semiHidden/>
    <w:pPr>
      <w:ind w:left="660" w:hanging="220"/>
    </w:pPr>
    <w:rPr>
      <w:rFonts w:ascii="Times New Roman" w:hAnsi="Times New Roman"/>
      <w:sz w:val="18"/>
    </w:rPr>
  </w:style>
  <w:style w:type="paragraph" w:styleId="Index4">
    <w:name w:val="index 4"/>
    <w:basedOn w:val="Normal"/>
    <w:next w:val="Normal"/>
    <w:autoRedefine/>
    <w:semiHidden/>
    <w:pPr>
      <w:ind w:left="880" w:hanging="220"/>
    </w:pPr>
    <w:rPr>
      <w:rFonts w:ascii="Times New Roman" w:hAnsi="Times New Roman"/>
      <w:sz w:val="18"/>
    </w:rPr>
  </w:style>
  <w:style w:type="paragraph" w:styleId="Index5">
    <w:name w:val="index 5"/>
    <w:basedOn w:val="Normal"/>
    <w:next w:val="Normal"/>
    <w:autoRedefine/>
    <w:semiHidden/>
    <w:pPr>
      <w:ind w:left="1100" w:hanging="220"/>
    </w:pPr>
    <w:rPr>
      <w:rFonts w:ascii="Times New Roman" w:hAnsi="Times New Roman"/>
      <w:sz w:val="18"/>
    </w:rPr>
  </w:style>
  <w:style w:type="paragraph" w:styleId="Index6">
    <w:name w:val="index 6"/>
    <w:basedOn w:val="Normal"/>
    <w:next w:val="Normal"/>
    <w:autoRedefine/>
    <w:semiHidden/>
    <w:pPr>
      <w:ind w:left="1320" w:hanging="220"/>
    </w:pPr>
    <w:rPr>
      <w:rFonts w:ascii="Times New Roman" w:hAnsi="Times New Roman"/>
      <w:sz w:val="18"/>
    </w:rPr>
  </w:style>
  <w:style w:type="paragraph" w:styleId="Index7">
    <w:name w:val="index 7"/>
    <w:basedOn w:val="Normal"/>
    <w:next w:val="Normal"/>
    <w:autoRedefine/>
    <w:semiHidden/>
    <w:pPr>
      <w:ind w:left="1540" w:hanging="220"/>
    </w:pPr>
    <w:rPr>
      <w:rFonts w:ascii="Times New Roman" w:hAnsi="Times New Roman"/>
      <w:sz w:val="18"/>
    </w:rPr>
  </w:style>
  <w:style w:type="paragraph" w:styleId="Index8">
    <w:name w:val="index 8"/>
    <w:basedOn w:val="Normal"/>
    <w:next w:val="Normal"/>
    <w:autoRedefine/>
    <w:semiHidden/>
    <w:pPr>
      <w:ind w:left="1760" w:hanging="220"/>
    </w:pPr>
    <w:rPr>
      <w:rFonts w:ascii="Times New Roman" w:hAnsi="Times New Roman"/>
      <w:sz w:val="18"/>
    </w:rPr>
  </w:style>
  <w:style w:type="paragraph" w:styleId="Index9">
    <w:name w:val="index 9"/>
    <w:basedOn w:val="Normal"/>
    <w:next w:val="Normal"/>
    <w:autoRedefine/>
    <w:semiHidden/>
    <w:pPr>
      <w:ind w:left="1980" w:hanging="220"/>
    </w:pPr>
    <w:rPr>
      <w:rFonts w:ascii="Times New Roman" w:hAnsi="Times New Roman"/>
      <w:sz w:val="18"/>
    </w:rPr>
  </w:style>
  <w:style w:type="paragraph" w:styleId="IndexHeading">
    <w:name w:val="index heading"/>
    <w:basedOn w:val="Normal"/>
    <w:next w:val="Index1"/>
    <w:semiHidden/>
    <w:pPr>
      <w:spacing w:before="240" w:after="120"/>
      <w:jc w:val="center"/>
    </w:pPr>
    <w:rPr>
      <w:rFonts w:ascii="Times New Roman" w:hAnsi="Times New Roman"/>
      <w:b/>
      <w:sz w:val="26"/>
    </w:rPr>
  </w:style>
  <w:style w:type="paragraph" w:styleId="BodyText2">
    <w:name w:val="Body Text 2"/>
    <w:basedOn w:val="Normal"/>
    <w:link w:val="BodyText2Char"/>
    <w:semiHidden/>
    <w:rPr>
      <w:b/>
      <w:sz w:val="22"/>
    </w:rPr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</w:style>
  <w:style w:type="paragraph" w:customStyle="1" w:styleId="Contenthighlight">
    <w:name w:val="Content highlight"/>
    <w:basedOn w:val="Normal"/>
    <w:rPr>
      <w:b/>
      <w:sz w:val="22"/>
    </w:r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semiHidden/>
    <w:pPr>
      <w:shd w:val="clear" w:color="auto" w:fill="000080"/>
    </w:pPr>
    <w:rPr>
      <w:rFonts w:ascii="Tahoma" w:hAnsi="Tahoma"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pPr>
      <w:jc w:val="right"/>
    </w:p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tents">
    <w:name w:val="Contents"/>
    <w:basedOn w:val="Heading1"/>
    <w:pPr>
      <w:framePr w:hSpace="0" w:vSpace="0" w:wrap="auto" w:vAnchor="margin" w:yAlign="inline"/>
      <w:pBdr>
        <w:top w:val="none" w:sz="0" w:space="0" w:color="auto"/>
      </w:pBdr>
      <w:spacing w:after="60"/>
      <w:jc w:val="left"/>
    </w:pPr>
    <w:rPr>
      <w:rFonts w:ascii="Century Schoolbook" w:hAnsi="Century Schoolbook"/>
      <w:smallCaps w:val="0"/>
      <w:sz w:val="32"/>
      <w14:shadow w14:blurRad="0" w14:dist="0" w14:dir="0" w14:sx="0" w14:sy="0" w14:kx="0" w14:ky="0" w14:algn="none">
        <w14:srgbClr w14:val="000000"/>
      </w14:shadow>
    </w:rPr>
  </w:style>
  <w:style w:type="paragraph" w:styleId="FootnoteText">
    <w:name w:val="footnote text"/>
    <w:basedOn w:val="Normal"/>
    <w:link w:val="FootnoteTextChar"/>
    <w:semiHidden/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</w:style>
  <w:style w:type="paragraph" w:customStyle="1" w:styleId="DateandIssue">
    <w:name w:val="Date and Issue"/>
    <w:basedOn w:val="Normal"/>
    <w:rPr>
      <w:b/>
      <w:sz w:val="28"/>
    </w:rPr>
  </w:style>
  <w:style w:type="paragraph" w:customStyle="1" w:styleId="KHAHeader">
    <w:name w:val="KHA Header"/>
    <w:basedOn w:val="Normal"/>
    <w:rPr>
      <w:b/>
      <w:outline/>
      <w:color w:val="FFFFFF" w:themeColor="background1"/>
      <w:sz w:val="72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styleId="Emphasis">
    <w:name w:val="Emphasis"/>
    <w:qFormat/>
    <w:rPr>
      <w:i/>
    </w:rPr>
  </w:style>
  <w:style w:type="table" w:styleId="TableGrid">
    <w:name w:val="Table Grid"/>
    <w:basedOn w:val="TableNormal"/>
    <w:uiPriority w:val="59"/>
    <w:rsid w:val="00C65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link w:val="CommentText"/>
    <w:uiPriority w:val="99"/>
    <w:rsid w:val="009203FF"/>
    <w:rPr>
      <w:rFonts w:ascii="Century Schoolbook" w:hAnsi="Century Schoolbook"/>
      <w:lang w:val="en-US" w:eastAsia="en-US"/>
    </w:rPr>
  </w:style>
  <w:style w:type="character" w:styleId="Strong">
    <w:name w:val="Strong"/>
    <w:uiPriority w:val="22"/>
    <w:qFormat/>
    <w:rsid w:val="009203F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03FF"/>
    <w:rPr>
      <w:rFonts w:ascii="Tahoma" w:hAnsi="Tahoma" w:cs="Tahoma"/>
      <w:sz w:val="16"/>
      <w:szCs w:val="16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052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0524"/>
    <w:rPr>
      <w:rFonts w:ascii="Century Schoolbook" w:hAnsi="Century Schoolbook"/>
      <w:b/>
      <w:bCs/>
      <w:lang w:val="en-US" w:eastAsia="en-US"/>
    </w:rPr>
  </w:style>
  <w:style w:type="paragraph" w:styleId="NoSpacing">
    <w:name w:val="No Spacing"/>
    <w:uiPriority w:val="1"/>
    <w:qFormat/>
    <w:rsid w:val="00EF5F5F"/>
    <w:rPr>
      <w:rFonts w:ascii="Century Schoolbook" w:hAnsi="Century Schoolbook"/>
      <w:lang w:val="en-US" w:eastAsia="en-US"/>
    </w:rPr>
  </w:style>
  <w:style w:type="character" w:customStyle="1" w:styleId="Heading2Char">
    <w:name w:val="Heading 2 Char"/>
    <w:aliases w:val="Industry Char,Generic Industry Char"/>
    <w:link w:val="Heading2"/>
    <w:rsid w:val="00BD0AB7"/>
    <w:rPr>
      <w:rFonts w:ascii="Century Schoolbook" w:hAnsi="Century Schoolbook"/>
      <w:b/>
      <w:i/>
      <w:sz w:val="36"/>
      <w:lang w:val="en-US" w:eastAsia="en-US"/>
    </w:rPr>
  </w:style>
  <w:style w:type="character" w:customStyle="1" w:styleId="Heading4Char">
    <w:name w:val="Heading 4 Char"/>
    <w:link w:val="Heading4"/>
    <w:rsid w:val="00BD0AB7"/>
    <w:rPr>
      <w:rFonts w:ascii="Arial" w:hAnsi="Arial"/>
      <w:b/>
      <w:sz w:val="24"/>
      <w:lang w:val="en-US" w:eastAsia="en-US"/>
    </w:rPr>
  </w:style>
  <w:style w:type="character" w:customStyle="1" w:styleId="Heading6Char">
    <w:name w:val="Heading 6 Char"/>
    <w:link w:val="Heading6"/>
    <w:rsid w:val="00BD0AB7"/>
    <w:rPr>
      <w:rFonts w:ascii="Century Schoolbook" w:hAnsi="Century Schoolbook"/>
      <w:b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E7047"/>
    <w:rPr>
      <w:color w:val="605E5C"/>
      <w:shd w:val="clear" w:color="auto" w:fill="E1DFDD"/>
    </w:rPr>
  </w:style>
  <w:style w:type="character" w:customStyle="1" w:styleId="Heading1Char">
    <w:name w:val="Heading 1 Char"/>
    <w:aliases w:val="Country Name Char"/>
    <w:basedOn w:val="DefaultParagraphFont"/>
    <w:link w:val="Heading1"/>
    <w:rsid w:val="00526170"/>
    <w:rPr>
      <w:rFonts w:ascii="GoudyOlSt BT" w:hAnsi="GoudyOlSt BT"/>
      <w:b/>
      <w:smallCaps/>
      <w:kern w:val="28"/>
      <w:sz w:val="96"/>
      <w:lang w:val="en-US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3Char">
    <w:name w:val="Heading 3 Char"/>
    <w:basedOn w:val="DefaultParagraphFont"/>
    <w:link w:val="Heading3"/>
    <w:rsid w:val="00526170"/>
    <w:rPr>
      <w:rFonts w:ascii="Century Schoolbook" w:hAnsi="Century Schoolbook"/>
      <w:b/>
      <w:sz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526170"/>
    <w:rPr>
      <w:rFonts w:ascii="Century Schoolbook" w:hAnsi="Century Schoolbook"/>
      <w:b/>
      <w:color w:val="FFFFFF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526170"/>
    <w:rPr>
      <w:rFonts w:ascii="Century Schoolbook" w:hAnsi="Century Schoolbook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26170"/>
    <w:rPr>
      <w:rFonts w:ascii="Century Schoolbook" w:hAnsi="Century Schoolbook"/>
      <w:b/>
      <w:color w:val="FF000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26170"/>
    <w:rPr>
      <w:rFonts w:ascii="Century Schoolbook" w:hAnsi="Century Schoolbook"/>
      <w:i/>
      <w:color w:val="000000"/>
      <w:sz w:val="36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526170"/>
    <w:rPr>
      <w:rFonts w:ascii="Century Schoolbook" w:hAnsi="Century Schoolbook"/>
      <w:sz w:val="22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526170"/>
    <w:rPr>
      <w:rFonts w:ascii="Century Schoolbook" w:hAnsi="Century Schoolbook"/>
      <w:sz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526170"/>
    <w:rPr>
      <w:rFonts w:ascii="Courier New" w:hAnsi="Courier New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526170"/>
    <w:rPr>
      <w:rFonts w:ascii="Century Schoolbook" w:hAnsi="Century Schoolbook"/>
      <w:b/>
      <w:sz w:val="22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526170"/>
    <w:rPr>
      <w:rFonts w:ascii="Century Schoolbook" w:hAnsi="Century Schoolbook"/>
      <w:lang w:val="en-US" w:eastAsia="en-US"/>
    </w:rPr>
  </w:style>
  <w:style w:type="character" w:customStyle="1" w:styleId="FooterChar">
    <w:name w:val="Footer Char"/>
    <w:basedOn w:val="DefaultParagraphFont"/>
    <w:link w:val="Footer"/>
    <w:semiHidden/>
    <w:rsid w:val="00526170"/>
    <w:rPr>
      <w:rFonts w:ascii="Century Schoolbook" w:hAnsi="Century Schoolbook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526170"/>
    <w:rPr>
      <w:rFonts w:ascii="Tahoma" w:hAnsi="Tahoma"/>
      <w:shd w:val="clear" w:color="auto" w:fill="000080"/>
      <w:lang w:val="en-US"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526170"/>
    <w:rPr>
      <w:rFonts w:ascii="Century Schoolbook" w:hAnsi="Century Schoolbook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526170"/>
    <w:rPr>
      <w:rFonts w:ascii="Century Schoolbook" w:hAnsi="Century Schoolbook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B4369-3849-4C86-B254-717755838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KHA Publishing Australian Project Intelligence</vt:lpstr>
    </vt:vector>
  </TitlesOfParts>
  <Company>KHA Publishing</Company>
  <LinksUpToDate>false</LinksUpToDate>
  <CharactersWithSpaces>7978</CharactersWithSpaces>
  <SharedDoc>false</SharedDoc>
  <HLinks>
    <vt:vector size="6" baseType="variant">
      <vt:variant>
        <vt:i4>5308471</vt:i4>
      </vt:variant>
      <vt:variant>
        <vt:i4>93</vt:i4>
      </vt:variant>
      <vt:variant>
        <vt:i4>0</vt:i4>
      </vt:variant>
      <vt:variant>
        <vt:i4>5</vt:i4>
      </vt:variant>
      <vt:variant>
        <vt:lpwstr>mailto:nstiles@kha-publishing.com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KHA Publishing Australian Project Intelligence</dc:title>
  <dc:creator>Greg Stiles</dc:creator>
  <dc:description>Australian Project Intelligence</dc:description>
  <cp:lastModifiedBy>Gregory Stiles</cp:lastModifiedBy>
  <cp:revision>22</cp:revision>
  <cp:lastPrinted>2011-12-08T01:43:00Z</cp:lastPrinted>
  <dcterms:created xsi:type="dcterms:W3CDTF">2026-08-12T06:00:00Z</dcterms:created>
  <dcterms:modified xsi:type="dcterms:W3CDTF">2026-09-22T04:02:00Z</dcterms:modified>
</cp:coreProperties>
</file>