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D36CC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59ABFB69" w14:textId="77777777" w:rsidR="00157ED5" w:rsidRDefault="00157ED5">
      <w:pPr>
        <w:pStyle w:val="DateandIssue"/>
        <w:rPr>
          <w:color w:val="000000"/>
        </w:rPr>
      </w:pPr>
    </w:p>
    <w:p w14:paraId="35D8DA0A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E03374">
        <w:rPr>
          <w:caps/>
          <w:color w:val="000000"/>
        </w:rPr>
        <w:t>800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E03374">
        <w:rPr>
          <w:caps/>
          <w:color w:val="000000"/>
        </w:rPr>
        <w:t>30</w:t>
      </w:r>
      <w:r w:rsidR="003348CA">
        <w:rPr>
          <w:caps/>
          <w:color w:val="000000"/>
        </w:rPr>
        <w:t xml:space="preserve"> January 2026</w:t>
      </w:r>
    </w:p>
    <w:p w14:paraId="5B3184E0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801</w:t>
      </w:r>
      <w:r>
        <w:t xml:space="preserve"> –</w:t>
      </w:r>
      <w:r w:rsidR="00843BA3">
        <w:t xml:space="preserve"> </w:t>
      </w:r>
      <w:r w:rsidR="00E03374">
        <w:t xml:space="preserve">09 February </w:t>
      </w:r>
      <w:r w:rsidR="003348CA">
        <w:t>2026</w:t>
      </w:r>
      <w:r>
        <w:t>)</w:t>
      </w:r>
    </w:p>
    <w:p w14:paraId="15C37E03" w14:textId="77777777" w:rsidR="00EF5F5F" w:rsidRDefault="00EF5F5F" w:rsidP="00EF5F5F">
      <w:pPr>
        <w:pStyle w:val="NoSpacing"/>
      </w:pPr>
    </w:p>
    <w:p w14:paraId="657C2E72" w14:textId="71CCAA34" w:rsidR="00157ED5" w:rsidRDefault="00157ED5">
      <w:pPr>
        <w:rPr>
          <w:color w:val="000000"/>
        </w:rPr>
      </w:pPr>
    </w:p>
    <w:p w14:paraId="680EB6A2" w14:textId="77777777" w:rsidR="00A05D8C" w:rsidRDefault="00A05D8C">
      <w:pPr>
        <w:pStyle w:val="Heading2"/>
        <w:rPr>
          <w:color w:val="000000"/>
        </w:rPr>
      </w:pPr>
      <w:bookmarkStart w:id="0" w:name="_Toc220675280"/>
      <w:r>
        <w:rPr>
          <w:color w:val="000000"/>
        </w:rPr>
        <w:t>The Headlines</w:t>
      </w:r>
      <w:bookmarkEnd w:id="0"/>
    </w:p>
    <w:p w14:paraId="17816249" w14:textId="77777777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510176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59A4408B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77D780E5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4CECEA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98D5F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215079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191F6D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2178CB67" w14:textId="77777777"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7230"/>
        <w:gridCol w:w="567"/>
      </w:tblGrid>
      <w:tr w:rsidR="000D483B" w:rsidRPr="00657C88" w14:paraId="724DEA5C" w14:textId="77777777" w:rsidTr="00CE41D0">
        <w:tc>
          <w:tcPr>
            <w:tcW w:w="1418" w:type="dxa"/>
          </w:tcPr>
          <w:p w14:paraId="321FEBC9" w14:textId="77777777" w:rsidR="000D483B" w:rsidRPr="00657C88" w:rsidRDefault="000D483B" w:rsidP="00CE41D0">
            <w:pPr>
              <w:rPr>
                <w:color w:val="000000"/>
              </w:rPr>
            </w:pPr>
            <w:r>
              <w:t>The Company Scene</w:t>
            </w:r>
          </w:p>
        </w:tc>
        <w:tc>
          <w:tcPr>
            <w:tcW w:w="850" w:type="dxa"/>
          </w:tcPr>
          <w:p w14:paraId="0DA54ECC" w14:textId="77777777" w:rsidR="000D483B" w:rsidRPr="00657C88" w:rsidRDefault="000D483B" w:rsidP="00CE41D0">
            <w:pPr>
              <w:rPr>
                <w:color w:val="000000"/>
              </w:rPr>
            </w:pPr>
          </w:p>
        </w:tc>
        <w:tc>
          <w:tcPr>
            <w:tcW w:w="7230" w:type="dxa"/>
          </w:tcPr>
          <w:p w14:paraId="19CC943F" w14:textId="77777777" w:rsidR="000D483B" w:rsidRPr="00826F18" w:rsidRDefault="000D483B" w:rsidP="00CE41D0">
            <w:pPr>
              <w:pStyle w:val="NoSpacing"/>
            </w:pPr>
            <w:r>
              <w:t xml:space="preserve">Osmose – </w:t>
            </w:r>
            <w:hyperlink w:anchor="OsmoseUtilities800" w:history="1">
              <w:r w:rsidRPr="001B0DDB">
                <w:rPr>
                  <w:rStyle w:val="Hyperlink"/>
                </w:rPr>
                <w:t>Australian expansion through acquisition of Mainswest and Centillion Solutions’ assets</w:t>
              </w:r>
            </w:hyperlink>
          </w:p>
        </w:tc>
        <w:tc>
          <w:tcPr>
            <w:tcW w:w="567" w:type="dxa"/>
          </w:tcPr>
          <w:p w14:paraId="585FE7D6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7C36BC" w14:paraId="3754A8A7" w14:textId="77777777" w:rsidTr="00CE41D0">
        <w:tc>
          <w:tcPr>
            <w:tcW w:w="1418" w:type="dxa"/>
          </w:tcPr>
          <w:p w14:paraId="3224C1A9" w14:textId="77777777" w:rsidR="000D483B" w:rsidRPr="007C36BC" w:rsidRDefault="000D483B" w:rsidP="00CE41D0">
            <w:pPr>
              <w:rPr>
                <w:color w:val="000000"/>
              </w:rPr>
            </w:pPr>
            <w:r>
              <w:t>Building</w:t>
            </w:r>
          </w:p>
        </w:tc>
        <w:tc>
          <w:tcPr>
            <w:tcW w:w="850" w:type="dxa"/>
          </w:tcPr>
          <w:p w14:paraId="47263C26" w14:textId="77777777" w:rsidR="000D483B" w:rsidRPr="007C36BC" w:rsidRDefault="000D483B" w:rsidP="00CE41D0">
            <w:pPr>
              <w:rPr>
                <w:color w:val="000000"/>
              </w:rPr>
            </w:pPr>
            <w:r>
              <w:t>General</w:t>
            </w:r>
          </w:p>
        </w:tc>
        <w:tc>
          <w:tcPr>
            <w:tcW w:w="7230" w:type="dxa"/>
          </w:tcPr>
          <w:p w14:paraId="20DE49C9" w14:textId="77777777" w:rsidR="000D483B" w:rsidRPr="00371BD0" w:rsidRDefault="000D483B" w:rsidP="00CE41D0">
            <w:pPr>
              <w:pStyle w:val="NoSpacing"/>
            </w:pPr>
            <w:r w:rsidRPr="004A455B">
              <w:t>Zeotech</w:t>
            </w:r>
            <w:r>
              <w:t xml:space="preserve"> - </w:t>
            </w:r>
            <w:hyperlink w:anchor="ZeotechAusPozzBuilding800" w:history="1">
              <w:r w:rsidRPr="0017474B">
                <w:rPr>
                  <w:rStyle w:val="Hyperlink"/>
                </w:rPr>
                <w:t>AusPozz™ construction and infrastructure commercialisation MoU with Icubed Consulting</w:t>
              </w:r>
            </w:hyperlink>
          </w:p>
        </w:tc>
        <w:tc>
          <w:tcPr>
            <w:tcW w:w="567" w:type="dxa"/>
          </w:tcPr>
          <w:p w14:paraId="0AC15E8B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826F18" w14:paraId="2A65522B" w14:textId="77777777" w:rsidTr="00CE41D0">
        <w:tc>
          <w:tcPr>
            <w:tcW w:w="1418" w:type="dxa"/>
          </w:tcPr>
          <w:p w14:paraId="45D6E450" w14:textId="77777777" w:rsidR="000D483B" w:rsidRPr="00826F18" w:rsidRDefault="000D483B" w:rsidP="00CE41D0">
            <w:pPr>
              <w:rPr>
                <w:color w:val="000000"/>
              </w:rPr>
            </w:pPr>
            <w:r>
              <w:t>Building</w:t>
            </w:r>
          </w:p>
        </w:tc>
        <w:tc>
          <w:tcPr>
            <w:tcW w:w="850" w:type="dxa"/>
          </w:tcPr>
          <w:p w14:paraId="60019C24" w14:textId="77777777" w:rsidR="000D483B" w:rsidRPr="00826F18" w:rsidRDefault="000D483B" w:rsidP="00CE41D0">
            <w:pPr>
              <w:rPr>
                <w:color w:val="000000"/>
              </w:rPr>
            </w:pPr>
            <w:r>
              <w:t>TAS</w:t>
            </w:r>
          </w:p>
        </w:tc>
        <w:tc>
          <w:tcPr>
            <w:tcW w:w="7230" w:type="dxa"/>
          </w:tcPr>
          <w:p w14:paraId="38CFEB11" w14:textId="77777777" w:rsidR="000D483B" w:rsidRPr="00C2330E" w:rsidRDefault="000D483B" w:rsidP="00CE41D0">
            <w:pPr>
              <w:pStyle w:val="NoSpacing"/>
            </w:pPr>
            <w:r w:rsidRPr="004453FC">
              <w:t>Energy Estate</w:t>
            </w:r>
            <w:r>
              <w:t xml:space="preserve"> / </w:t>
            </w:r>
            <w:r w:rsidRPr="004453FC">
              <w:t xml:space="preserve">H2U Group </w:t>
            </w:r>
            <w:r>
              <w:t xml:space="preserve">- </w:t>
            </w:r>
            <w:hyperlink w:anchor="EEH2UDigital800" w:history="1">
              <w:r>
                <w:rPr>
                  <w:rStyle w:val="Hyperlink"/>
                </w:rPr>
                <w:t>Tasmania Data Center Hubs a</w:t>
              </w:r>
              <w:r w:rsidRPr="00E66253">
                <w:rPr>
                  <w:rStyle w:val="Hyperlink"/>
                </w:rPr>
                <w:t>nd Digital Infrastructure Plans</w:t>
              </w:r>
            </w:hyperlink>
          </w:p>
        </w:tc>
        <w:tc>
          <w:tcPr>
            <w:tcW w:w="567" w:type="dxa"/>
          </w:tcPr>
          <w:p w14:paraId="1B79CAC9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826F18" w14:paraId="5B1C5187" w14:textId="77777777" w:rsidTr="00CE41D0">
        <w:tc>
          <w:tcPr>
            <w:tcW w:w="1418" w:type="dxa"/>
          </w:tcPr>
          <w:p w14:paraId="0C0E0A99" w14:textId="77777777" w:rsidR="000D483B" w:rsidRPr="00826F18" w:rsidRDefault="000D483B" w:rsidP="00CE41D0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11B9544B" w14:textId="77777777" w:rsidR="000D483B" w:rsidRPr="00826F18" w:rsidRDefault="000D483B" w:rsidP="00CE41D0">
            <w:pPr>
              <w:rPr>
                <w:color w:val="000000"/>
              </w:rPr>
            </w:pPr>
            <w:r w:rsidRPr="007561D4">
              <w:rPr>
                <w:color w:val="000000"/>
              </w:rPr>
              <w:t>General</w:t>
            </w:r>
          </w:p>
        </w:tc>
        <w:tc>
          <w:tcPr>
            <w:tcW w:w="7230" w:type="dxa"/>
          </w:tcPr>
          <w:p w14:paraId="0DE38A61" w14:textId="77777777" w:rsidR="000D483B" w:rsidRPr="000704D9" w:rsidRDefault="000D483B" w:rsidP="00CE41D0">
            <w:pPr>
              <w:pStyle w:val="NoSpacing"/>
            </w:pPr>
            <w:r w:rsidRPr="00EE30F0">
              <w:t xml:space="preserve">OceanBit </w:t>
            </w:r>
            <w:r>
              <w:t>/</w:t>
            </w:r>
            <w:r w:rsidRPr="00EE30F0">
              <w:t xml:space="preserve"> Energy Estate</w:t>
            </w:r>
            <w:r>
              <w:t xml:space="preserve"> - </w:t>
            </w:r>
            <w:hyperlink w:anchor="OceanBitEEOTEC800" w:history="1">
              <w:r w:rsidRPr="00442BEF">
                <w:rPr>
                  <w:rStyle w:val="Hyperlink"/>
                </w:rPr>
                <w:t>Ocean Thermal energy systems and green compute solutions partnership</w:t>
              </w:r>
            </w:hyperlink>
          </w:p>
        </w:tc>
        <w:tc>
          <w:tcPr>
            <w:tcW w:w="567" w:type="dxa"/>
          </w:tcPr>
          <w:p w14:paraId="6D406980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7611BD18" w14:textId="77777777" w:rsidTr="00CE41D0">
        <w:tc>
          <w:tcPr>
            <w:tcW w:w="1418" w:type="dxa"/>
          </w:tcPr>
          <w:p w14:paraId="687095F6" w14:textId="77777777" w:rsidR="000D483B" w:rsidRDefault="000D483B" w:rsidP="00CE41D0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4235EA1D" w14:textId="77777777" w:rsidR="000D483B" w:rsidRDefault="000D483B" w:rsidP="00CE41D0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29633C05" w14:textId="77777777" w:rsidR="000D483B" w:rsidRPr="003A77FF" w:rsidRDefault="000D483B" w:rsidP="00CE41D0">
            <w:pPr>
              <w:pStyle w:val="NoSpacing"/>
            </w:pPr>
            <w:r w:rsidRPr="00CF4AB0">
              <w:t xml:space="preserve">Ark Energy - </w:t>
            </w:r>
            <w:hyperlink w:anchor="ArkRichmondValleySolar800" w:history="1">
              <w:r w:rsidRPr="006556E6">
                <w:rPr>
                  <w:rStyle w:val="Hyperlink"/>
                </w:rPr>
                <w:t xml:space="preserve">Richmond Valley Solar Farm </w:t>
              </w:r>
              <w:r>
                <w:rPr>
                  <w:rStyle w:val="Hyperlink"/>
                </w:rPr>
                <w:t xml:space="preserve">&amp; </w:t>
              </w:r>
              <w:r w:rsidRPr="006556E6">
                <w:rPr>
                  <w:rStyle w:val="Hyperlink"/>
                </w:rPr>
                <w:t xml:space="preserve">BESS </w:t>
              </w:r>
              <w:r>
                <w:rPr>
                  <w:rStyle w:val="Hyperlink"/>
                </w:rPr>
                <w:t>Project transitioning from early works to EPC phase</w:t>
              </w:r>
            </w:hyperlink>
          </w:p>
        </w:tc>
        <w:tc>
          <w:tcPr>
            <w:tcW w:w="567" w:type="dxa"/>
          </w:tcPr>
          <w:p w14:paraId="5F024B5B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5B149FD7" w14:textId="77777777" w:rsidTr="00CE41D0">
        <w:tc>
          <w:tcPr>
            <w:tcW w:w="1418" w:type="dxa"/>
          </w:tcPr>
          <w:p w14:paraId="21903629" w14:textId="77777777" w:rsidR="000D483B" w:rsidRDefault="000D483B" w:rsidP="00CE41D0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347A80DC" w14:textId="77777777" w:rsidR="000D483B" w:rsidRDefault="000D483B" w:rsidP="00CE41D0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5AAE5A14" w14:textId="77777777" w:rsidR="000D483B" w:rsidRPr="007F4AB4" w:rsidRDefault="000D483B" w:rsidP="00CE41D0">
            <w:pPr>
              <w:pStyle w:val="NoSpacing"/>
            </w:pPr>
            <w:r w:rsidRPr="002B4665">
              <w:t xml:space="preserve">Verdant Earth Technologies – </w:t>
            </w:r>
            <w:hyperlink w:anchor="VerdantRedbank738" w:history="1">
              <w:r w:rsidRPr="004014C0">
                <w:rPr>
                  <w:rStyle w:val="Hyperlink"/>
                </w:rPr>
                <w:t>Redbank Power Station L&amp;E Court conciliation conference 20 February</w:t>
              </w:r>
            </w:hyperlink>
          </w:p>
        </w:tc>
        <w:tc>
          <w:tcPr>
            <w:tcW w:w="567" w:type="dxa"/>
          </w:tcPr>
          <w:p w14:paraId="6DC28927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826F18" w14:paraId="3DC409DE" w14:textId="77777777" w:rsidTr="00CE41D0">
        <w:tc>
          <w:tcPr>
            <w:tcW w:w="1418" w:type="dxa"/>
          </w:tcPr>
          <w:p w14:paraId="4144F2EB" w14:textId="77777777" w:rsidR="000D483B" w:rsidRPr="00826F18" w:rsidRDefault="000D483B" w:rsidP="00CE41D0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0D27E5DC" w14:textId="77777777" w:rsidR="000D483B" w:rsidRPr="00826F18" w:rsidRDefault="000D483B" w:rsidP="00CE41D0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4EA9DD25" w14:textId="77777777" w:rsidR="000D483B" w:rsidRPr="007F7C1F" w:rsidRDefault="000D483B" w:rsidP="00CE41D0">
            <w:pPr>
              <w:pStyle w:val="NoSpacing"/>
            </w:pPr>
            <w:r w:rsidRPr="00751A2E">
              <w:t xml:space="preserve">Central Queensland Power </w:t>
            </w:r>
            <w:r>
              <w:t xml:space="preserve">- </w:t>
            </w:r>
            <w:hyperlink w:anchor="CQPMoahCreekWind800" w:history="1">
              <w:r w:rsidRPr="00751A2E">
                <w:rPr>
                  <w:rStyle w:val="Hyperlink"/>
                </w:rPr>
                <w:t xml:space="preserve">Moah Creek Wind Farm </w:t>
              </w:r>
              <w:r>
                <w:rPr>
                  <w:rStyle w:val="Hyperlink"/>
                </w:rPr>
                <w:t>development pathway</w:t>
              </w:r>
            </w:hyperlink>
          </w:p>
        </w:tc>
        <w:tc>
          <w:tcPr>
            <w:tcW w:w="567" w:type="dxa"/>
          </w:tcPr>
          <w:p w14:paraId="6595C56E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745AC0" w14:paraId="307F7D15" w14:textId="77777777" w:rsidTr="00CE41D0">
        <w:tc>
          <w:tcPr>
            <w:tcW w:w="1418" w:type="dxa"/>
          </w:tcPr>
          <w:p w14:paraId="24BB5B9F" w14:textId="77777777" w:rsidR="000D483B" w:rsidRPr="00745AC0" w:rsidRDefault="000D483B" w:rsidP="00CE41D0">
            <w:r w:rsidRPr="00745AC0">
              <w:t>Electricity</w:t>
            </w:r>
          </w:p>
        </w:tc>
        <w:tc>
          <w:tcPr>
            <w:tcW w:w="850" w:type="dxa"/>
          </w:tcPr>
          <w:p w14:paraId="42B6B1A9" w14:textId="77777777" w:rsidR="000D483B" w:rsidRPr="00745AC0" w:rsidRDefault="000D483B" w:rsidP="00CE41D0">
            <w:r w:rsidRPr="00745AC0">
              <w:t>QLD</w:t>
            </w:r>
          </w:p>
        </w:tc>
        <w:tc>
          <w:tcPr>
            <w:tcW w:w="7230" w:type="dxa"/>
          </w:tcPr>
          <w:p w14:paraId="75CA847F" w14:textId="77777777" w:rsidR="000D483B" w:rsidRPr="00745AC0" w:rsidRDefault="000D483B" w:rsidP="00CE41D0">
            <w:r w:rsidRPr="00745AC0">
              <w:t xml:space="preserve">CleanCo - </w:t>
            </w:r>
            <w:hyperlink w:anchor="CleanCoKennedyWind800" w:history="1">
              <w:r w:rsidRPr="00745AC0">
                <w:rPr>
                  <w:rStyle w:val="Hyperlink"/>
                </w:rPr>
                <w:t>Kennedy Energy Park’s wind energy PPA</w:t>
              </w:r>
            </w:hyperlink>
          </w:p>
        </w:tc>
        <w:tc>
          <w:tcPr>
            <w:tcW w:w="567" w:type="dxa"/>
          </w:tcPr>
          <w:p w14:paraId="7549EFC0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FB2F27" w14:paraId="33AF5D12" w14:textId="77777777" w:rsidTr="00CE41D0">
        <w:tc>
          <w:tcPr>
            <w:tcW w:w="1418" w:type="dxa"/>
          </w:tcPr>
          <w:p w14:paraId="25EE4A80" w14:textId="77777777" w:rsidR="000D483B" w:rsidRPr="00FB2F27" w:rsidRDefault="000D483B" w:rsidP="00CE41D0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41ACC8FF" w14:textId="77777777" w:rsidR="000D483B" w:rsidRPr="00FB2F27" w:rsidRDefault="000D483B" w:rsidP="00CE41D0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1CA7B6D4" w14:textId="77777777" w:rsidR="000D483B" w:rsidRPr="00B33F63" w:rsidRDefault="000D483B" w:rsidP="00CE41D0">
            <w:pPr>
              <w:pStyle w:val="NoSpacing"/>
            </w:pPr>
            <w:r w:rsidRPr="00A56EB0">
              <w:t xml:space="preserve">Elements Green </w:t>
            </w:r>
            <w:r>
              <w:t xml:space="preserve">- </w:t>
            </w:r>
            <w:hyperlink w:anchor="ElementsGreenEurimbulaSolar800" w:history="1">
              <w:r w:rsidRPr="00DF2F86">
                <w:rPr>
                  <w:rStyle w:val="Hyperlink"/>
                </w:rPr>
                <w:t xml:space="preserve">Eurimbula Hybrid Facility </w:t>
              </w:r>
              <w:r>
                <w:rPr>
                  <w:rStyle w:val="Hyperlink"/>
                </w:rPr>
                <w:t>reduces PV generating capacity to 350MW</w:t>
              </w:r>
            </w:hyperlink>
          </w:p>
        </w:tc>
        <w:tc>
          <w:tcPr>
            <w:tcW w:w="567" w:type="dxa"/>
          </w:tcPr>
          <w:p w14:paraId="691DB4D6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0049A1" w14:paraId="4947191B" w14:textId="77777777" w:rsidTr="00CE41D0">
        <w:tc>
          <w:tcPr>
            <w:tcW w:w="1418" w:type="dxa"/>
          </w:tcPr>
          <w:p w14:paraId="69924185" w14:textId="77777777" w:rsidR="000D483B" w:rsidRPr="000049A1" w:rsidRDefault="000D483B" w:rsidP="00CE41D0">
            <w:pPr>
              <w:rPr>
                <w:color w:val="000000"/>
              </w:rPr>
            </w:pPr>
            <w:r w:rsidRPr="000049A1">
              <w:rPr>
                <w:color w:val="000000"/>
              </w:rPr>
              <w:t>Electricity</w:t>
            </w:r>
          </w:p>
        </w:tc>
        <w:tc>
          <w:tcPr>
            <w:tcW w:w="850" w:type="dxa"/>
          </w:tcPr>
          <w:p w14:paraId="2AE87E2F" w14:textId="77777777" w:rsidR="000D483B" w:rsidRPr="000049A1" w:rsidRDefault="000D483B" w:rsidP="00CE41D0">
            <w:pPr>
              <w:rPr>
                <w:color w:val="000000"/>
              </w:rPr>
            </w:pPr>
            <w:r w:rsidRPr="000049A1">
              <w:t>QLD</w:t>
            </w:r>
          </w:p>
        </w:tc>
        <w:tc>
          <w:tcPr>
            <w:tcW w:w="7230" w:type="dxa"/>
          </w:tcPr>
          <w:p w14:paraId="343D9602" w14:textId="77777777" w:rsidR="000D483B" w:rsidRPr="000049A1" w:rsidRDefault="000D483B" w:rsidP="00CE41D0">
            <w:r w:rsidRPr="000049A1">
              <w:t xml:space="preserve">Pacific Partnerships - </w:t>
            </w:r>
            <w:hyperlink w:anchor="PacificPartnerships_HopelandSolarFarm800" w:history="1">
              <w:r w:rsidRPr="00CB487A">
                <w:rPr>
                  <w:rStyle w:val="Hyperlink"/>
                </w:rPr>
                <w:t>Hopeland Solar Farm, EPBC approvals process progressing</w:t>
              </w:r>
            </w:hyperlink>
          </w:p>
        </w:tc>
        <w:tc>
          <w:tcPr>
            <w:tcW w:w="567" w:type="dxa"/>
          </w:tcPr>
          <w:p w14:paraId="39B0A8C3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657C88" w14:paraId="4BA7F30E" w14:textId="77777777" w:rsidTr="00CE41D0">
        <w:tc>
          <w:tcPr>
            <w:tcW w:w="1418" w:type="dxa"/>
          </w:tcPr>
          <w:p w14:paraId="479AF999" w14:textId="77777777" w:rsidR="000D483B" w:rsidRPr="00657C88" w:rsidRDefault="000D483B" w:rsidP="00CE41D0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1F6645CA" w14:textId="77777777" w:rsidR="000D483B" w:rsidRPr="00657C88" w:rsidRDefault="000D483B" w:rsidP="00CE41D0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31901CBE" w14:textId="77777777" w:rsidR="000D483B" w:rsidRPr="009529E5" w:rsidRDefault="000D483B" w:rsidP="00CE41D0">
            <w:pPr>
              <w:pStyle w:val="NoSpacing"/>
            </w:pPr>
            <w:r w:rsidRPr="00601F66">
              <w:t>QPM Energy</w:t>
            </w:r>
            <w:r>
              <w:t xml:space="preserve"> – </w:t>
            </w:r>
            <w:hyperlink w:anchor="QPMIsaacEnergy800" w:history="1">
              <w:r w:rsidRPr="00C21E43">
                <w:rPr>
                  <w:rStyle w:val="Hyperlink"/>
                </w:rPr>
                <w:t>112MW Isaac Power Station Connection Project Delivery Agreement Exe</w:t>
              </w:r>
              <w:r>
                <w:rPr>
                  <w:rStyle w:val="Hyperlink"/>
                </w:rPr>
                <w:t>cuted</w:t>
              </w:r>
            </w:hyperlink>
          </w:p>
        </w:tc>
        <w:tc>
          <w:tcPr>
            <w:tcW w:w="567" w:type="dxa"/>
          </w:tcPr>
          <w:p w14:paraId="00AB6E02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63D60819" w14:textId="77777777" w:rsidTr="00CE41D0">
        <w:tc>
          <w:tcPr>
            <w:tcW w:w="1418" w:type="dxa"/>
          </w:tcPr>
          <w:p w14:paraId="05244000" w14:textId="77777777" w:rsidR="000D483B" w:rsidRDefault="000D483B" w:rsidP="00CE41D0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5AB7EBC2" w14:textId="77777777" w:rsidR="000D483B" w:rsidRDefault="000D483B" w:rsidP="00CE41D0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230" w:type="dxa"/>
          </w:tcPr>
          <w:p w14:paraId="5CDC4E50" w14:textId="77777777" w:rsidR="000D483B" w:rsidRPr="002656A6" w:rsidRDefault="000D483B" w:rsidP="00CE41D0">
            <w:pPr>
              <w:pStyle w:val="NoSpacing"/>
            </w:pPr>
            <w:r w:rsidRPr="001F734C">
              <w:t>Alinta Energy</w:t>
            </w:r>
            <w:r>
              <w:t xml:space="preserve"> - </w:t>
            </w:r>
            <w:hyperlink w:anchor="AlintaLoyYangBBESS800" w:history="1">
              <w:r w:rsidRPr="001F734C">
                <w:rPr>
                  <w:rStyle w:val="Hyperlink"/>
                </w:rPr>
                <w:t>Loy Yang B BESS expansion planning permit application</w:t>
              </w:r>
            </w:hyperlink>
          </w:p>
        </w:tc>
        <w:tc>
          <w:tcPr>
            <w:tcW w:w="567" w:type="dxa"/>
          </w:tcPr>
          <w:p w14:paraId="0AB52EEE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4F335EF9" w14:textId="77777777" w:rsidTr="00CE41D0">
        <w:tc>
          <w:tcPr>
            <w:tcW w:w="1418" w:type="dxa"/>
          </w:tcPr>
          <w:p w14:paraId="2501844B" w14:textId="77777777" w:rsidR="000D483B" w:rsidRDefault="000D483B" w:rsidP="00CE41D0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463D0996" w14:textId="77777777" w:rsidR="000D483B" w:rsidRDefault="000D483B" w:rsidP="00CE41D0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230" w:type="dxa"/>
          </w:tcPr>
          <w:p w14:paraId="2EA59F40" w14:textId="77777777" w:rsidR="000D483B" w:rsidRPr="005B60A0" w:rsidRDefault="000D483B" w:rsidP="00CE41D0">
            <w:pPr>
              <w:pStyle w:val="NoSpacing"/>
            </w:pPr>
            <w:r>
              <w:t xml:space="preserve">Synergy Wind - </w:t>
            </w:r>
            <w:hyperlink w:anchor="SynergyGelliondaleWind800" w:history="1">
              <w:r w:rsidRPr="00824636">
                <w:rPr>
                  <w:rStyle w:val="Hyperlink"/>
                </w:rPr>
                <w:t>Gelliondale Wind Farm</w:t>
              </w:r>
              <w:r>
                <w:rPr>
                  <w:rStyle w:val="Hyperlink"/>
                </w:rPr>
                <w:t xml:space="preserve"> planning permit application open for public comment</w:t>
              </w:r>
            </w:hyperlink>
          </w:p>
        </w:tc>
        <w:tc>
          <w:tcPr>
            <w:tcW w:w="567" w:type="dxa"/>
          </w:tcPr>
          <w:p w14:paraId="22DB3956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0049A1" w14:paraId="3AE6956A" w14:textId="77777777" w:rsidTr="00CE41D0">
        <w:tc>
          <w:tcPr>
            <w:tcW w:w="1418" w:type="dxa"/>
          </w:tcPr>
          <w:p w14:paraId="00CF6248" w14:textId="77777777" w:rsidR="000D483B" w:rsidRPr="000049A1" w:rsidRDefault="000D483B" w:rsidP="00CE41D0">
            <w:pPr>
              <w:rPr>
                <w:color w:val="000000"/>
              </w:rPr>
            </w:pPr>
            <w:r>
              <w:rPr>
                <w:color w:val="000000"/>
              </w:rPr>
              <w:t>Electricity</w:t>
            </w:r>
          </w:p>
        </w:tc>
        <w:tc>
          <w:tcPr>
            <w:tcW w:w="850" w:type="dxa"/>
          </w:tcPr>
          <w:p w14:paraId="2EFA263F" w14:textId="77777777" w:rsidR="000D483B" w:rsidRPr="000049A1" w:rsidRDefault="000D483B" w:rsidP="00CE41D0">
            <w:pPr>
              <w:rPr>
                <w:color w:val="000000"/>
              </w:rPr>
            </w:pPr>
            <w:r>
              <w:rPr>
                <w:color w:val="000000"/>
              </w:rPr>
              <w:t>WA</w:t>
            </w:r>
          </w:p>
        </w:tc>
        <w:tc>
          <w:tcPr>
            <w:tcW w:w="7230" w:type="dxa"/>
          </w:tcPr>
          <w:p w14:paraId="4D99FA4E" w14:textId="77777777" w:rsidR="000D483B" w:rsidRPr="000049A1" w:rsidRDefault="000D483B" w:rsidP="00CE41D0">
            <w:pPr>
              <w:pStyle w:val="NoSpacing"/>
              <w:rPr>
                <w:lang w:val="en-AU"/>
              </w:rPr>
            </w:pPr>
            <w:r w:rsidRPr="00C3772E">
              <w:t>Enpowered</w:t>
            </w:r>
            <w:r>
              <w:t xml:space="preserve"> - </w:t>
            </w:r>
            <w:hyperlink w:anchor="Enpowered_CollieSolarPVBESS800" w:history="1">
              <w:r w:rsidRPr="00CB487A">
                <w:rPr>
                  <w:rStyle w:val="Hyperlink"/>
                </w:rPr>
                <w:t>Collie Solar PV and BESS, EPBC approvals process progressing</w:t>
              </w:r>
            </w:hyperlink>
          </w:p>
        </w:tc>
        <w:tc>
          <w:tcPr>
            <w:tcW w:w="567" w:type="dxa"/>
          </w:tcPr>
          <w:p w14:paraId="27246940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0A177225" w14:textId="77777777" w:rsidTr="00CE41D0">
        <w:tc>
          <w:tcPr>
            <w:tcW w:w="1418" w:type="dxa"/>
          </w:tcPr>
          <w:p w14:paraId="3AFEE331" w14:textId="77777777" w:rsidR="000D483B" w:rsidRDefault="000D483B" w:rsidP="00CE41D0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850" w:type="dxa"/>
          </w:tcPr>
          <w:p w14:paraId="5F5EA6EA" w14:textId="77777777" w:rsidR="000D483B" w:rsidRDefault="000D483B" w:rsidP="00CE41D0">
            <w:pPr>
              <w:rPr>
                <w:color w:val="000000"/>
              </w:rPr>
            </w:pPr>
            <w:r>
              <w:t>General</w:t>
            </w:r>
          </w:p>
        </w:tc>
        <w:tc>
          <w:tcPr>
            <w:tcW w:w="7230" w:type="dxa"/>
          </w:tcPr>
          <w:p w14:paraId="4D365039" w14:textId="77777777" w:rsidR="000D483B" w:rsidRPr="00741CF4" w:rsidRDefault="000D483B" w:rsidP="00CE41D0">
            <w:pPr>
              <w:pStyle w:val="NoSpacing"/>
            </w:pPr>
            <w:r w:rsidRPr="00E56676">
              <w:t xml:space="preserve">Green360 Technologies </w:t>
            </w:r>
            <w:r>
              <w:t xml:space="preserve">- </w:t>
            </w:r>
            <w:hyperlink w:anchor="GT3EcoClayConcrete800" w:history="1">
              <w:r w:rsidRPr="00C80D0A">
                <w:rPr>
                  <w:rStyle w:val="Hyperlink"/>
                </w:rPr>
                <w:t>Eco-Clay commercialis</w:t>
              </w:r>
              <w:r>
                <w:rPr>
                  <w:rStyle w:val="Hyperlink"/>
                </w:rPr>
                <w:t xml:space="preserve">ation </w:t>
              </w:r>
              <w:r w:rsidRPr="00C80D0A">
                <w:rPr>
                  <w:rStyle w:val="Hyperlink"/>
                </w:rPr>
                <w:t>in 2026</w:t>
              </w:r>
            </w:hyperlink>
          </w:p>
        </w:tc>
        <w:tc>
          <w:tcPr>
            <w:tcW w:w="567" w:type="dxa"/>
          </w:tcPr>
          <w:p w14:paraId="37B08628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138E4DF6" w14:textId="77777777" w:rsidTr="00CE41D0">
        <w:tc>
          <w:tcPr>
            <w:tcW w:w="1418" w:type="dxa"/>
          </w:tcPr>
          <w:p w14:paraId="40829F1A" w14:textId="77777777" w:rsidR="000D483B" w:rsidRDefault="000D483B" w:rsidP="00CE41D0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850" w:type="dxa"/>
          </w:tcPr>
          <w:p w14:paraId="6E1E81FB" w14:textId="77777777" w:rsidR="000D483B" w:rsidRDefault="000D483B" w:rsidP="00CE41D0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236D7CB6" w14:textId="77777777" w:rsidR="000D483B" w:rsidRPr="00927EF4" w:rsidRDefault="000D483B" w:rsidP="00CE41D0">
            <w:pPr>
              <w:pStyle w:val="NoSpacing"/>
            </w:pPr>
            <w:r w:rsidRPr="005D407F">
              <w:t xml:space="preserve">Parkes Energy Recovery consortium - </w:t>
            </w:r>
            <w:hyperlink w:anchor="PERCParkesWtE800" w:history="1">
              <w:r w:rsidRPr="0061039C">
                <w:rPr>
                  <w:rStyle w:val="Hyperlink"/>
                </w:rPr>
                <w:t xml:space="preserve">Parkes Energy Recovery </w:t>
              </w:r>
              <w:r>
                <w:rPr>
                  <w:rStyle w:val="Hyperlink"/>
                </w:rPr>
                <w:t>F</w:t>
              </w:r>
              <w:r w:rsidRPr="0061039C">
                <w:rPr>
                  <w:rStyle w:val="Hyperlink"/>
                </w:rPr>
                <w:t xml:space="preserve">acility planning pathway </w:t>
              </w:r>
              <w:r>
                <w:rPr>
                  <w:rStyle w:val="Hyperlink"/>
                </w:rPr>
                <w:t>decision expected soon</w:t>
              </w:r>
            </w:hyperlink>
          </w:p>
        </w:tc>
        <w:tc>
          <w:tcPr>
            <w:tcW w:w="567" w:type="dxa"/>
          </w:tcPr>
          <w:p w14:paraId="3A5615C7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243F3574" w14:textId="77777777" w:rsidTr="00CE41D0">
        <w:tc>
          <w:tcPr>
            <w:tcW w:w="1418" w:type="dxa"/>
          </w:tcPr>
          <w:p w14:paraId="5551819A" w14:textId="77777777" w:rsidR="000D483B" w:rsidRDefault="000D483B" w:rsidP="00CE41D0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850" w:type="dxa"/>
          </w:tcPr>
          <w:p w14:paraId="32E5C35E" w14:textId="77777777" w:rsidR="000D483B" w:rsidRDefault="000D483B" w:rsidP="00CE41D0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3384BF7F" w14:textId="77777777" w:rsidR="000D483B" w:rsidRPr="009630CE" w:rsidRDefault="000D483B" w:rsidP="00CE41D0">
            <w:pPr>
              <w:pStyle w:val="NoSpacing"/>
            </w:pPr>
            <w:r w:rsidRPr="00C3791A">
              <w:t>Sydney Copper Scraps</w:t>
            </w:r>
            <w:r>
              <w:t xml:space="preserve"> - </w:t>
            </w:r>
            <w:hyperlink w:anchor="SydneyCopperScraps800" w:history="1">
              <w:r w:rsidRPr="00C3791A">
                <w:rPr>
                  <w:rStyle w:val="Hyperlink"/>
                </w:rPr>
                <w:t>New Copper Recycling Facility approved in Silverwater</w:t>
              </w:r>
            </w:hyperlink>
          </w:p>
        </w:tc>
        <w:tc>
          <w:tcPr>
            <w:tcW w:w="567" w:type="dxa"/>
          </w:tcPr>
          <w:p w14:paraId="06B33685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7C36BC" w14:paraId="3E9D06DA" w14:textId="77777777" w:rsidTr="00CE41D0">
        <w:tc>
          <w:tcPr>
            <w:tcW w:w="1418" w:type="dxa"/>
          </w:tcPr>
          <w:p w14:paraId="27F27244" w14:textId="77777777" w:rsidR="000D483B" w:rsidRPr="007C36BC" w:rsidRDefault="000D483B" w:rsidP="00CE41D0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850" w:type="dxa"/>
          </w:tcPr>
          <w:p w14:paraId="1B166D5A" w14:textId="77777777" w:rsidR="000D483B" w:rsidRPr="007C36BC" w:rsidRDefault="000D483B" w:rsidP="00CE41D0">
            <w:pPr>
              <w:rPr>
                <w:color w:val="000000"/>
              </w:rPr>
            </w:pPr>
            <w:r>
              <w:t>TAS</w:t>
            </w:r>
          </w:p>
        </w:tc>
        <w:tc>
          <w:tcPr>
            <w:tcW w:w="7230" w:type="dxa"/>
          </w:tcPr>
          <w:p w14:paraId="466DD695" w14:textId="77777777" w:rsidR="000D483B" w:rsidRPr="0067261E" w:rsidRDefault="000D483B" w:rsidP="00CE41D0">
            <w:pPr>
              <w:pStyle w:val="NoSpacing"/>
            </w:pPr>
            <w:r w:rsidRPr="008844C8">
              <w:t>Tasmanian Government</w:t>
            </w:r>
            <w:r>
              <w:t xml:space="preserve"> - </w:t>
            </w:r>
            <w:hyperlink w:anchor="TASGovBellBayManganese800" w:history="1">
              <w:r w:rsidRPr="008844C8">
                <w:rPr>
                  <w:rStyle w:val="Hyperlink"/>
                </w:rPr>
                <w:t>Liberty Bell Bay manganese smelter not included in appointment of Receivers and Managers</w:t>
              </w:r>
            </w:hyperlink>
          </w:p>
        </w:tc>
        <w:tc>
          <w:tcPr>
            <w:tcW w:w="567" w:type="dxa"/>
          </w:tcPr>
          <w:p w14:paraId="7ECDF781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826F18" w14:paraId="1FFC2B41" w14:textId="77777777" w:rsidTr="00CE41D0">
        <w:tc>
          <w:tcPr>
            <w:tcW w:w="1418" w:type="dxa"/>
          </w:tcPr>
          <w:p w14:paraId="291C9DC2" w14:textId="77777777" w:rsidR="000D483B" w:rsidRPr="00826F18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49DCD6AB" w14:textId="77777777" w:rsidR="000D483B" w:rsidRPr="00826F18" w:rsidRDefault="000D483B" w:rsidP="00CE41D0">
            <w:pPr>
              <w:rPr>
                <w:color w:val="000000"/>
              </w:rPr>
            </w:pPr>
          </w:p>
        </w:tc>
        <w:tc>
          <w:tcPr>
            <w:tcW w:w="7230" w:type="dxa"/>
          </w:tcPr>
          <w:p w14:paraId="38244AFE" w14:textId="77777777" w:rsidR="000D483B" w:rsidRPr="003B3CEB" w:rsidRDefault="000D483B" w:rsidP="00CE41D0">
            <w:pPr>
              <w:pStyle w:val="NoSpacing"/>
            </w:pPr>
            <w:r>
              <w:t xml:space="preserve">29Metals - </w:t>
            </w:r>
            <w:hyperlink w:anchor="M29GoldenGroveCuZn800" w:history="1">
              <w:r w:rsidRPr="00911981">
                <w:rPr>
                  <w:rStyle w:val="Hyperlink"/>
                </w:rPr>
                <w:t xml:space="preserve">$150M equity raising to support growth initiatives at Gossan Valley </w:t>
              </w:r>
              <w:r>
                <w:rPr>
                  <w:rStyle w:val="Hyperlink"/>
                </w:rPr>
                <w:t xml:space="preserve">(WA) </w:t>
              </w:r>
              <w:r w:rsidRPr="00911981">
                <w:rPr>
                  <w:rStyle w:val="Hyperlink"/>
                </w:rPr>
                <w:t>and Capricorn Coppe</w:t>
              </w:r>
              <w:r>
                <w:rPr>
                  <w:rStyle w:val="Hyperlink"/>
                </w:rPr>
                <w:t>r (QLD)</w:t>
              </w:r>
            </w:hyperlink>
          </w:p>
        </w:tc>
        <w:tc>
          <w:tcPr>
            <w:tcW w:w="567" w:type="dxa"/>
          </w:tcPr>
          <w:p w14:paraId="635DC930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7CBB410D" w14:textId="77777777" w:rsidTr="00CE41D0">
        <w:tc>
          <w:tcPr>
            <w:tcW w:w="1418" w:type="dxa"/>
          </w:tcPr>
          <w:p w14:paraId="281416E9" w14:textId="77777777" w:rsidR="000D483B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25BFA843" w14:textId="77777777" w:rsidR="000D483B" w:rsidRDefault="000D483B" w:rsidP="00CE41D0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44A6CDFC" w14:textId="77777777" w:rsidR="000D483B" w:rsidRPr="00657C88" w:rsidRDefault="000D483B" w:rsidP="00CE41D0">
            <w:pPr>
              <w:pStyle w:val="NoSpacing"/>
            </w:pPr>
            <w:r w:rsidRPr="00796ED8">
              <w:t xml:space="preserve">Argent Minerals - </w:t>
            </w:r>
            <w:hyperlink w:anchor="ARDKempfieldPolymetallic800" w:history="1">
              <w:r w:rsidRPr="005436BA">
                <w:rPr>
                  <w:rStyle w:val="Hyperlink"/>
                </w:rPr>
                <w:t xml:space="preserve">Kempfield </w:t>
              </w:r>
              <w:r>
                <w:rPr>
                  <w:rStyle w:val="Hyperlink"/>
                </w:rPr>
                <w:t xml:space="preserve">Silver </w:t>
              </w:r>
              <w:r w:rsidRPr="005436BA">
                <w:rPr>
                  <w:rStyle w:val="Hyperlink"/>
                </w:rPr>
                <w:t>Project</w:t>
              </w:r>
              <w:r>
                <w:rPr>
                  <w:rStyle w:val="Hyperlink"/>
                </w:rPr>
                <w:t xml:space="preserve"> shallow high-grade discovery, 2026 diamond</w:t>
              </w:r>
              <w:r w:rsidRPr="005436BA">
                <w:rPr>
                  <w:rStyle w:val="Hyperlink"/>
                </w:rPr>
                <w:t xml:space="preserve"> drilling </w:t>
              </w:r>
              <w:r>
                <w:rPr>
                  <w:rStyle w:val="Hyperlink"/>
                </w:rPr>
                <w:t>underway</w:t>
              </w:r>
            </w:hyperlink>
          </w:p>
        </w:tc>
        <w:tc>
          <w:tcPr>
            <w:tcW w:w="567" w:type="dxa"/>
          </w:tcPr>
          <w:p w14:paraId="4E390680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4D22D75F" w14:textId="77777777" w:rsidTr="00CE41D0">
        <w:tc>
          <w:tcPr>
            <w:tcW w:w="1418" w:type="dxa"/>
          </w:tcPr>
          <w:p w14:paraId="36BB86C9" w14:textId="77777777" w:rsidR="000D483B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532E989F" w14:textId="77777777" w:rsidR="000D483B" w:rsidRDefault="000D483B" w:rsidP="00CE41D0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3DA1F02B" w14:textId="77777777" w:rsidR="000D483B" w:rsidRPr="00C41D60" w:rsidRDefault="000D483B" w:rsidP="00CE41D0">
            <w:pPr>
              <w:pStyle w:val="NoSpacing"/>
            </w:pPr>
            <w:r>
              <w:t xml:space="preserve">Broken Hill Mines - </w:t>
            </w:r>
            <w:hyperlink w:anchor="BHMPinnaclesRaspBM800" w:history="1">
              <w:r w:rsidRPr="002C0B62">
                <w:rPr>
                  <w:rStyle w:val="Hyperlink"/>
                </w:rPr>
                <w:t>Pinnacles Ag-Pb-Zn Mine early works progressing for near term start of mining operations</w:t>
              </w:r>
            </w:hyperlink>
          </w:p>
        </w:tc>
        <w:tc>
          <w:tcPr>
            <w:tcW w:w="567" w:type="dxa"/>
          </w:tcPr>
          <w:p w14:paraId="08876463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2CB4C733" w14:textId="77777777" w:rsidTr="00CE41D0">
        <w:tc>
          <w:tcPr>
            <w:tcW w:w="1418" w:type="dxa"/>
          </w:tcPr>
          <w:p w14:paraId="4CAD3433" w14:textId="77777777" w:rsidR="000D483B" w:rsidRDefault="000D483B" w:rsidP="00CE41D0">
            <w:pPr>
              <w:rPr>
                <w:color w:val="000000"/>
              </w:rPr>
            </w:pPr>
            <w:r>
              <w:lastRenderedPageBreak/>
              <w:t>Mining General</w:t>
            </w:r>
          </w:p>
        </w:tc>
        <w:tc>
          <w:tcPr>
            <w:tcW w:w="850" w:type="dxa"/>
          </w:tcPr>
          <w:p w14:paraId="2BB85674" w14:textId="77777777" w:rsidR="000D483B" w:rsidRDefault="000D483B" w:rsidP="00CE41D0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59D97662" w14:textId="77777777" w:rsidR="000D483B" w:rsidRDefault="000D483B" w:rsidP="00CE41D0">
            <w:pPr>
              <w:rPr>
                <w:color w:val="000000"/>
              </w:rPr>
            </w:pPr>
            <w:r>
              <w:t xml:space="preserve">Impact Minerals – </w:t>
            </w:r>
            <w:hyperlink w:anchor="IPTHuonvilleAu800" w:history="1">
              <w:r>
                <w:rPr>
                  <w:rStyle w:val="Hyperlink"/>
                </w:rPr>
                <w:t>Broken Hill regional footprint expanded with Huonville goldfield a</w:t>
              </w:r>
              <w:r w:rsidRPr="0031137A">
                <w:rPr>
                  <w:rStyle w:val="Hyperlink"/>
                </w:rPr>
                <w:t>cquisition</w:t>
              </w:r>
            </w:hyperlink>
          </w:p>
        </w:tc>
        <w:tc>
          <w:tcPr>
            <w:tcW w:w="567" w:type="dxa"/>
          </w:tcPr>
          <w:p w14:paraId="069F6A11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72FB4EB0" w14:textId="77777777" w:rsidTr="00CE41D0">
        <w:tc>
          <w:tcPr>
            <w:tcW w:w="1418" w:type="dxa"/>
          </w:tcPr>
          <w:p w14:paraId="2E4AABC5" w14:textId="77777777" w:rsidR="000D483B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01AC7FE8" w14:textId="77777777" w:rsidR="000D483B" w:rsidRDefault="000D483B" w:rsidP="00CE41D0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51B3AADE" w14:textId="77777777" w:rsidR="000D483B" w:rsidRPr="0078487C" w:rsidRDefault="000D483B" w:rsidP="00CE41D0">
            <w:pPr>
              <w:pStyle w:val="NoSpacing"/>
            </w:pPr>
            <w:r w:rsidRPr="00A63747">
              <w:t>Kuniko</w:t>
            </w:r>
            <w:r>
              <w:t xml:space="preserve"> – </w:t>
            </w:r>
            <w:hyperlink w:anchor="KNICommonwealthAuAg800" w:history="1">
              <w:r w:rsidRPr="007E7392">
                <w:rPr>
                  <w:rStyle w:val="Hyperlink"/>
                </w:rPr>
                <w:t>M&amp;A and Investor Relations executive appointed as General Manager</w:t>
              </w:r>
            </w:hyperlink>
          </w:p>
        </w:tc>
        <w:tc>
          <w:tcPr>
            <w:tcW w:w="567" w:type="dxa"/>
          </w:tcPr>
          <w:p w14:paraId="74AEDA58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2D5546" w14:paraId="54275BA3" w14:textId="77777777" w:rsidTr="00CE41D0">
        <w:tc>
          <w:tcPr>
            <w:tcW w:w="1418" w:type="dxa"/>
          </w:tcPr>
          <w:p w14:paraId="2E06A55B" w14:textId="77777777" w:rsidR="000D483B" w:rsidRPr="002D5546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500271CB" w14:textId="77777777" w:rsidR="000D483B" w:rsidRPr="002D5546" w:rsidRDefault="000D483B" w:rsidP="00CE41D0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08D45B81" w14:textId="77777777" w:rsidR="000D483B" w:rsidRPr="00EC601E" w:rsidRDefault="000D483B" w:rsidP="00CE41D0">
            <w:pPr>
              <w:pStyle w:val="NoSpacing"/>
            </w:pPr>
            <w:r w:rsidRPr="009222EA">
              <w:t xml:space="preserve">Rapid Critical Metals </w:t>
            </w:r>
            <w:r>
              <w:t xml:space="preserve">– </w:t>
            </w:r>
            <w:hyperlink w:anchor="RCMWebbsConsolAg800" w:history="1">
              <w:r>
                <w:rPr>
                  <w:rStyle w:val="Hyperlink"/>
                </w:rPr>
                <w:t>W</w:t>
              </w:r>
              <w:r w:rsidRPr="00682610">
                <w:rPr>
                  <w:rStyle w:val="Hyperlink"/>
                </w:rPr>
                <w:t>ebbs</w:t>
              </w:r>
              <w:r>
                <w:rPr>
                  <w:rStyle w:val="Hyperlink"/>
                </w:rPr>
                <w:t xml:space="preserve"> Consol </w:t>
              </w:r>
              <w:r w:rsidRPr="00682610">
                <w:rPr>
                  <w:rStyle w:val="Hyperlink"/>
                </w:rPr>
                <w:t xml:space="preserve">Silver </w:t>
              </w:r>
              <w:r>
                <w:rPr>
                  <w:rStyle w:val="Hyperlink"/>
                </w:rPr>
                <w:t>Scoping Study underway</w:t>
              </w:r>
            </w:hyperlink>
          </w:p>
        </w:tc>
        <w:tc>
          <w:tcPr>
            <w:tcW w:w="567" w:type="dxa"/>
          </w:tcPr>
          <w:p w14:paraId="55C726C6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657C88" w14:paraId="4E209F8F" w14:textId="77777777" w:rsidTr="00CE41D0">
        <w:tc>
          <w:tcPr>
            <w:tcW w:w="1418" w:type="dxa"/>
          </w:tcPr>
          <w:p w14:paraId="04F350AA" w14:textId="77777777" w:rsidR="000D483B" w:rsidRPr="00657C88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056A3213" w14:textId="77777777" w:rsidR="000D483B" w:rsidRPr="00657C88" w:rsidRDefault="000D483B" w:rsidP="00CE41D0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560FABBD" w14:textId="77777777" w:rsidR="000D483B" w:rsidRPr="00535E39" w:rsidRDefault="000D483B" w:rsidP="00CE41D0">
            <w:pPr>
              <w:pStyle w:val="NoSpacing"/>
            </w:pPr>
            <w:r w:rsidRPr="00344F2E">
              <w:t xml:space="preserve">Sunrise Energy Metals – </w:t>
            </w:r>
            <w:hyperlink w:anchor="SRLSyerstonScandium800" w:history="1">
              <w:r w:rsidRPr="008F00EB">
                <w:rPr>
                  <w:rStyle w:val="Hyperlink"/>
                </w:rPr>
                <w:t xml:space="preserve">Syerston Scandium Project processing circuit engineering update </w:t>
              </w:r>
              <w:r>
                <w:rPr>
                  <w:rStyle w:val="Hyperlink"/>
                </w:rPr>
                <w:t>contract awarded</w:t>
              </w:r>
            </w:hyperlink>
          </w:p>
        </w:tc>
        <w:tc>
          <w:tcPr>
            <w:tcW w:w="567" w:type="dxa"/>
          </w:tcPr>
          <w:p w14:paraId="323C4B47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657C88" w14:paraId="59502749" w14:textId="77777777" w:rsidTr="00CE41D0">
        <w:tc>
          <w:tcPr>
            <w:tcW w:w="1418" w:type="dxa"/>
          </w:tcPr>
          <w:p w14:paraId="549616B3" w14:textId="77777777" w:rsidR="000D483B" w:rsidRPr="00657C88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1CF1C47F" w14:textId="77777777" w:rsidR="000D483B" w:rsidRPr="00657C88" w:rsidRDefault="000D483B" w:rsidP="00CE41D0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020BEC18" w14:textId="77777777" w:rsidR="000D483B" w:rsidRPr="00CB3B99" w:rsidRDefault="000D483B" w:rsidP="00CE41D0">
            <w:pPr>
              <w:pStyle w:val="NoSpacing"/>
            </w:pPr>
            <w:r w:rsidRPr="00FB01AD">
              <w:t>Breakthrough Minerals</w:t>
            </w:r>
            <w:r>
              <w:t xml:space="preserve"> – </w:t>
            </w:r>
            <w:hyperlink w:anchor="BTMNorthQueenslandCuAu800" w:history="1">
              <w:r>
                <w:rPr>
                  <w:rStyle w:val="Hyperlink"/>
                </w:rPr>
                <w:t>MD appointed to drive Nth</w:t>
              </w:r>
              <w:r w:rsidRPr="008E1CF2">
                <w:rPr>
                  <w:rStyle w:val="Hyperlink"/>
                </w:rPr>
                <w:t xml:space="preserve"> Queensland Copper-Gold Project </w:t>
              </w:r>
              <w:r>
                <w:rPr>
                  <w:rStyle w:val="Hyperlink"/>
                </w:rPr>
                <w:t>commercialisation</w:t>
              </w:r>
            </w:hyperlink>
          </w:p>
        </w:tc>
        <w:tc>
          <w:tcPr>
            <w:tcW w:w="567" w:type="dxa"/>
          </w:tcPr>
          <w:p w14:paraId="1E6D11CA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657C88" w14:paraId="40A43912" w14:textId="77777777" w:rsidTr="00CE41D0">
        <w:tc>
          <w:tcPr>
            <w:tcW w:w="1418" w:type="dxa"/>
          </w:tcPr>
          <w:p w14:paraId="72FFEF23" w14:textId="77777777" w:rsidR="000D483B" w:rsidRPr="00657C88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5F8606D3" w14:textId="77777777" w:rsidR="000D483B" w:rsidRPr="00657C88" w:rsidRDefault="000D483B" w:rsidP="00CE41D0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33C0C942" w14:textId="77777777" w:rsidR="000D483B" w:rsidRPr="00102FCA" w:rsidRDefault="000D483B" w:rsidP="00CE41D0">
            <w:pPr>
              <w:pStyle w:val="NoSpacing"/>
            </w:pPr>
            <w:r w:rsidRPr="00A37B6B">
              <w:t>Carnaby Resources</w:t>
            </w:r>
            <w:r>
              <w:t xml:space="preserve"> - </w:t>
            </w:r>
            <w:hyperlink w:anchor="CNBGreaterDuchessCuAu800" w:history="1">
              <w:r w:rsidRPr="00804B61">
                <w:rPr>
                  <w:rStyle w:val="Hyperlink"/>
                </w:rPr>
                <w:t xml:space="preserve">Greater Duchess Copper Gold Project </w:t>
              </w:r>
              <w:r>
                <w:rPr>
                  <w:rStyle w:val="Hyperlink"/>
                </w:rPr>
                <w:t>FID in H1 2026</w:t>
              </w:r>
            </w:hyperlink>
          </w:p>
        </w:tc>
        <w:tc>
          <w:tcPr>
            <w:tcW w:w="567" w:type="dxa"/>
          </w:tcPr>
          <w:p w14:paraId="05F5C571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73CE8DF3" w14:textId="77777777" w:rsidTr="00CE41D0">
        <w:tc>
          <w:tcPr>
            <w:tcW w:w="1418" w:type="dxa"/>
          </w:tcPr>
          <w:p w14:paraId="772E4A24" w14:textId="77777777" w:rsidR="000D483B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45DF48C7" w14:textId="77777777" w:rsidR="000D483B" w:rsidRDefault="000D483B" w:rsidP="00CE41D0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21F7E452" w14:textId="77777777" w:rsidR="000D483B" w:rsidRPr="00880DFB" w:rsidRDefault="000D483B" w:rsidP="00CE41D0">
            <w:pPr>
              <w:pStyle w:val="NoSpacing"/>
            </w:pPr>
            <w:r>
              <w:t xml:space="preserve">EMU – </w:t>
            </w:r>
            <w:hyperlink w:anchor="EMUFieryCreekCu800" w:history="1">
              <w:r w:rsidRPr="00315C24">
                <w:rPr>
                  <w:rStyle w:val="Hyperlink"/>
                </w:rPr>
                <w:t>Fiery Creek initial assays pending</w:t>
              </w:r>
            </w:hyperlink>
          </w:p>
        </w:tc>
        <w:tc>
          <w:tcPr>
            <w:tcW w:w="567" w:type="dxa"/>
          </w:tcPr>
          <w:p w14:paraId="3DFED217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826F18" w14:paraId="75FAB953" w14:textId="77777777" w:rsidTr="00CE41D0">
        <w:tc>
          <w:tcPr>
            <w:tcW w:w="1418" w:type="dxa"/>
          </w:tcPr>
          <w:p w14:paraId="56289C10" w14:textId="77777777" w:rsidR="000D483B" w:rsidRPr="00826F18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6EF7E428" w14:textId="77777777" w:rsidR="000D483B" w:rsidRPr="00826F18" w:rsidRDefault="000D483B" w:rsidP="00CE41D0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36F8C446" w14:textId="77777777" w:rsidR="000D483B" w:rsidRPr="00087595" w:rsidRDefault="000D483B" w:rsidP="00CE41D0">
            <w:pPr>
              <w:pStyle w:val="NoSpacing"/>
            </w:pPr>
            <w:r w:rsidRPr="00A432A8">
              <w:t xml:space="preserve">Maronan Metals </w:t>
            </w:r>
            <w:r>
              <w:t>–</w:t>
            </w:r>
            <w:r w:rsidRPr="00A432A8">
              <w:t xml:space="preserve"> </w:t>
            </w:r>
            <w:hyperlink w:anchor="MaronanAgPbCuAU800" w:history="1">
              <w:r w:rsidRPr="004246AC">
                <w:rPr>
                  <w:rStyle w:val="Hyperlink"/>
                </w:rPr>
                <w:t>Maronan Silver-Lead Project Executive Team expansion</w:t>
              </w:r>
            </w:hyperlink>
          </w:p>
        </w:tc>
        <w:tc>
          <w:tcPr>
            <w:tcW w:w="567" w:type="dxa"/>
          </w:tcPr>
          <w:p w14:paraId="008E8115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826F18" w14:paraId="7DF3EC38" w14:textId="77777777" w:rsidTr="00CE41D0">
        <w:tc>
          <w:tcPr>
            <w:tcW w:w="1418" w:type="dxa"/>
          </w:tcPr>
          <w:p w14:paraId="2EA495EC" w14:textId="77777777" w:rsidR="000D483B" w:rsidRPr="00826F18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7B184BFB" w14:textId="77777777" w:rsidR="000D483B" w:rsidRPr="00826F18" w:rsidRDefault="000D483B" w:rsidP="00CE41D0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6E27E6CC" w14:textId="77777777" w:rsidR="000D483B" w:rsidRPr="00330153" w:rsidRDefault="000D483B" w:rsidP="00CE41D0">
            <w:pPr>
              <w:pStyle w:val="NoSpacing"/>
            </w:pPr>
            <w:r w:rsidRPr="00F45B07">
              <w:t>Heavy Minerals –</w:t>
            </w:r>
            <w:r>
              <w:t xml:space="preserve"> </w:t>
            </w:r>
            <w:hyperlink w:anchor="HVYKanmantooGarnet800" w:history="1">
              <w:r w:rsidRPr="00F45B07">
                <w:rPr>
                  <w:rStyle w:val="Hyperlink"/>
                </w:rPr>
                <w:t>Kanmantoo Garnet Project Tailings Processing Agreement Executed</w:t>
              </w:r>
            </w:hyperlink>
          </w:p>
        </w:tc>
        <w:tc>
          <w:tcPr>
            <w:tcW w:w="567" w:type="dxa"/>
          </w:tcPr>
          <w:p w14:paraId="0BCE21D0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745AC0" w14:paraId="43631689" w14:textId="77777777" w:rsidTr="00CE41D0">
        <w:tc>
          <w:tcPr>
            <w:tcW w:w="1418" w:type="dxa"/>
          </w:tcPr>
          <w:p w14:paraId="11BA2160" w14:textId="77777777" w:rsidR="000D483B" w:rsidRPr="00745AC0" w:rsidRDefault="000D483B" w:rsidP="00CE41D0">
            <w:r w:rsidRPr="00745AC0">
              <w:t>Mining General</w:t>
            </w:r>
          </w:p>
        </w:tc>
        <w:tc>
          <w:tcPr>
            <w:tcW w:w="850" w:type="dxa"/>
          </w:tcPr>
          <w:p w14:paraId="2C9F0B43" w14:textId="77777777" w:rsidR="000D483B" w:rsidRPr="00745AC0" w:rsidRDefault="000D483B" w:rsidP="00CE41D0">
            <w:r w:rsidRPr="00745AC0">
              <w:t>SA</w:t>
            </w:r>
          </w:p>
        </w:tc>
        <w:tc>
          <w:tcPr>
            <w:tcW w:w="7230" w:type="dxa"/>
          </w:tcPr>
          <w:p w14:paraId="6C7FC355" w14:textId="77777777" w:rsidR="000D483B" w:rsidRPr="00745AC0" w:rsidRDefault="000D483B" w:rsidP="00CE41D0">
            <w:r w:rsidRPr="00745AC0">
              <w:t xml:space="preserve">Heavy Minerals – </w:t>
            </w:r>
            <w:hyperlink w:anchor="HVYPortGregoryGarnet800" w:history="1">
              <w:r w:rsidRPr="00745AC0">
                <w:rPr>
                  <w:rStyle w:val="Hyperlink"/>
                </w:rPr>
                <w:t>Port Gregory Garnet Project PFS results expected in coming weeks (WA)</w:t>
              </w:r>
            </w:hyperlink>
          </w:p>
        </w:tc>
        <w:tc>
          <w:tcPr>
            <w:tcW w:w="567" w:type="dxa"/>
          </w:tcPr>
          <w:p w14:paraId="7C758458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5E8A0822" w14:textId="77777777" w:rsidTr="00CE41D0">
        <w:tc>
          <w:tcPr>
            <w:tcW w:w="1418" w:type="dxa"/>
          </w:tcPr>
          <w:p w14:paraId="4B645545" w14:textId="77777777" w:rsidR="000D483B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63280730" w14:textId="77777777" w:rsidR="000D483B" w:rsidRDefault="000D483B" w:rsidP="00CE41D0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11A8B573" w14:textId="77777777" w:rsidR="000D483B" w:rsidRPr="00E40082" w:rsidRDefault="000D483B" w:rsidP="00CE41D0">
            <w:pPr>
              <w:pStyle w:val="NoSpacing"/>
            </w:pPr>
            <w:r w:rsidRPr="00BA1235">
              <w:t xml:space="preserve">Lincoln Mineral </w:t>
            </w:r>
            <w:r>
              <w:t xml:space="preserve">/ </w:t>
            </w:r>
            <w:r w:rsidRPr="00BA1235">
              <w:t xml:space="preserve">StarCore Nuclear </w:t>
            </w:r>
            <w:r>
              <w:t>-</w:t>
            </w:r>
            <w:r w:rsidRPr="00BA1235">
              <w:t xml:space="preserve"> </w:t>
            </w:r>
            <w:hyperlink w:anchor="LMLStarCoregraphite800" w:history="1">
              <w:r w:rsidRPr="000033B6">
                <w:rPr>
                  <w:rStyle w:val="Hyperlink"/>
                </w:rPr>
                <w:t>Collaboration Agreement for Kookaburra Graphite in SMRs</w:t>
              </w:r>
            </w:hyperlink>
          </w:p>
        </w:tc>
        <w:tc>
          <w:tcPr>
            <w:tcW w:w="567" w:type="dxa"/>
          </w:tcPr>
          <w:p w14:paraId="1045BDAB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745AC0" w14:paraId="3D63D422" w14:textId="77777777" w:rsidTr="00CE41D0">
        <w:tc>
          <w:tcPr>
            <w:tcW w:w="1418" w:type="dxa"/>
          </w:tcPr>
          <w:p w14:paraId="7066F756" w14:textId="77777777" w:rsidR="000D483B" w:rsidRPr="00745AC0" w:rsidRDefault="000D483B" w:rsidP="00CE41D0">
            <w:r w:rsidRPr="00745AC0">
              <w:t>Mining General</w:t>
            </w:r>
          </w:p>
        </w:tc>
        <w:tc>
          <w:tcPr>
            <w:tcW w:w="850" w:type="dxa"/>
          </w:tcPr>
          <w:p w14:paraId="392B892A" w14:textId="77777777" w:rsidR="000D483B" w:rsidRPr="00745AC0" w:rsidRDefault="000D483B" w:rsidP="00CE41D0">
            <w:r w:rsidRPr="00745AC0">
              <w:t>SA</w:t>
            </w:r>
          </w:p>
        </w:tc>
        <w:tc>
          <w:tcPr>
            <w:tcW w:w="7230" w:type="dxa"/>
          </w:tcPr>
          <w:p w14:paraId="5639F1E3" w14:textId="77777777" w:rsidR="000D483B" w:rsidRPr="00745AC0" w:rsidRDefault="000D483B" w:rsidP="00CE41D0">
            <w:r w:rsidRPr="00745AC0">
              <w:t xml:space="preserve">Lincoln Minerals - </w:t>
            </w:r>
            <w:hyperlink w:anchor="LMLSouthernEyreCu800" w:history="1">
              <w:r w:rsidRPr="00745AC0">
                <w:rPr>
                  <w:rStyle w:val="Hyperlink"/>
                </w:rPr>
                <w:t>Southern Eyre Project historic high-grade copper targets follow up program</w:t>
              </w:r>
            </w:hyperlink>
          </w:p>
        </w:tc>
        <w:tc>
          <w:tcPr>
            <w:tcW w:w="567" w:type="dxa"/>
          </w:tcPr>
          <w:p w14:paraId="0801854F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57CC5875" w14:textId="77777777" w:rsidTr="00CE41D0">
        <w:tc>
          <w:tcPr>
            <w:tcW w:w="1418" w:type="dxa"/>
          </w:tcPr>
          <w:p w14:paraId="39CDEB2D" w14:textId="77777777" w:rsidR="000D483B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2BC3FA7C" w14:textId="77777777" w:rsidR="000D483B" w:rsidRDefault="000D483B" w:rsidP="00CE41D0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186D386C" w14:textId="77777777" w:rsidR="000D483B" w:rsidRPr="009C3782" w:rsidRDefault="000D483B" w:rsidP="00CE41D0">
            <w:pPr>
              <w:pStyle w:val="NoSpacing"/>
            </w:pPr>
            <w:r w:rsidRPr="005D407F">
              <w:t xml:space="preserve">Magnetite Mines - </w:t>
            </w:r>
            <w:hyperlink w:anchor="MGTIronbackHillREE800" w:history="1">
              <w:r w:rsidRPr="00C773C2">
                <w:rPr>
                  <w:rStyle w:val="Hyperlink"/>
                </w:rPr>
                <w:t xml:space="preserve">Ironback Hill REE Project’s EL7100 (Braemar Creek) </w:t>
              </w:r>
              <w:r>
                <w:rPr>
                  <w:rStyle w:val="Hyperlink"/>
                </w:rPr>
                <w:t>granted</w:t>
              </w:r>
            </w:hyperlink>
          </w:p>
        </w:tc>
        <w:tc>
          <w:tcPr>
            <w:tcW w:w="567" w:type="dxa"/>
          </w:tcPr>
          <w:p w14:paraId="311A44C0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7C36BC" w14:paraId="3C8418AA" w14:textId="77777777" w:rsidTr="00CE41D0">
        <w:tc>
          <w:tcPr>
            <w:tcW w:w="1418" w:type="dxa"/>
          </w:tcPr>
          <w:p w14:paraId="556A711F" w14:textId="77777777" w:rsidR="000D483B" w:rsidRPr="007C36BC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6F828C53" w14:textId="77777777" w:rsidR="000D483B" w:rsidRPr="007C36BC" w:rsidRDefault="000D483B" w:rsidP="00CE41D0">
            <w:pPr>
              <w:rPr>
                <w:color w:val="000000"/>
              </w:rPr>
            </w:pPr>
            <w:r>
              <w:t>TAS</w:t>
            </w:r>
          </w:p>
        </w:tc>
        <w:tc>
          <w:tcPr>
            <w:tcW w:w="7230" w:type="dxa"/>
          </w:tcPr>
          <w:p w14:paraId="7E4E32BA" w14:textId="77777777" w:rsidR="000D483B" w:rsidRPr="00A00D7D" w:rsidRDefault="000D483B" w:rsidP="00CE41D0">
            <w:pPr>
              <w:pStyle w:val="NoSpacing"/>
            </w:pPr>
            <w:r>
              <w:t xml:space="preserve">AuKing Mining - </w:t>
            </w:r>
            <w:hyperlink w:anchor="AKNTasmaniaTin800" w:history="1">
              <w:r w:rsidRPr="003A166D">
                <w:rPr>
                  <w:rStyle w:val="Hyperlink"/>
                </w:rPr>
                <w:t>Tasmanian Tin Exploration Project acquisition</w:t>
              </w:r>
            </w:hyperlink>
          </w:p>
        </w:tc>
        <w:tc>
          <w:tcPr>
            <w:tcW w:w="567" w:type="dxa"/>
          </w:tcPr>
          <w:p w14:paraId="18FCFD0A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1CF6853C" w14:textId="77777777" w:rsidTr="00CE41D0">
        <w:tc>
          <w:tcPr>
            <w:tcW w:w="1418" w:type="dxa"/>
          </w:tcPr>
          <w:p w14:paraId="32B2F5CB" w14:textId="77777777" w:rsidR="000D483B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168C43E4" w14:textId="77777777" w:rsidR="000D483B" w:rsidRDefault="000D483B" w:rsidP="00CE41D0">
            <w:pPr>
              <w:rPr>
                <w:color w:val="000000"/>
              </w:rPr>
            </w:pPr>
            <w:r>
              <w:t>TAS</w:t>
            </w:r>
          </w:p>
        </w:tc>
        <w:tc>
          <w:tcPr>
            <w:tcW w:w="7230" w:type="dxa"/>
          </w:tcPr>
          <w:p w14:paraId="1E153ED2" w14:textId="77777777" w:rsidR="000D483B" w:rsidRPr="00B57BAE" w:rsidRDefault="000D483B" w:rsidP="00CE41D0">
            <w:pPr>
              <w:pStyle w:val="NoSpacing"/>
            </w:pPr>
            <w:r w:rsidRPr="0013406D">
              <w:t>Elementos</w:t>
            </w:r>
            <w:r>
              <w:t xml:space="preserve"> - </w:t>
            </w:r>
            <w:hyperlink w:anchor="ELTClevelandTin800" w:history="1">
              <w:r w:rsidRPr="00222F29">
                <w:rPr>
                  <w:rStyle w:val="Hyperlink"/>
                </w:rPr>
                <w:t>Cleveland Tin Project enhanced multi-commodity development potential, update tungsten MRE pending</w:t>
              </w:r>
            </w:hyperlink>
          </w:p>
        </w:tc>
        <w:tc>
          <w:tcPr>
            <w:tcW w:w="567" w:type="dxa"/>
          </w:tcPr>
          <w:p w14:paraId="3017D296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2D5546" w14:paraId="3EE7680A" w14:textId="77777777" w:rsidTr="00CE41D0">
        <w:tc>
          <w:tcPr>
            <w:tcW w:w="1418" w:type="dxa"/>
          </w:tcPr>
          <w:p w14:paraId="3861FFE0" w14:textId="77777777" w:rsidR="000D483B" w:rsidRPr="002D5546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22A20D3E" w14:textId="77777777" w:rsidR="000D483B" w:rsidRPr="002D5546" w:rsidRDefault="000D483B" w:rsidP="00CE41D0">
            <w:pPr>
              <w:rPr>
                <w:color w:val="000000"/>
              </w:rPr>
            </w:pPr>
            <w:r>
              <w:t>TAS</w:t>
            </w:r>
          </w:p>
        </w:tc>
        <w:tc>
          <w:tcPr>
            <w:tcW w:w="7230" w:type="dxa"/>
          </w:tcPr>
          <w:p w14:paraId="3DE2C756" w14:textId="77777777" w:rsidR="000D483B" w:rsidRPr="00BE1FB2" w:rsidRDefault="000D483B" w:rsidP="00CE41D0">
            <w:pPr>
              <w:pStyle w:val="NoSpacing"/>
            </w:pPr>
            <w:r w:rsidRPr="00580A26">
              <w:t>Hellyer Gold Mines</w:t>
            </w:r>
            <w:r>
              <w:t xml:space="preserve"> - </w:t>
            </w:r>
            <w:hyperlink w:anchor="HellyerGoldMines800" w:history="1">
              <w:r w:rsidRPr="00DB4681">
                <w:rPr>
                  <w:rStyle w:val="Hyperlink"/>
                </w:rPr>
                <w:t xml:space="preserve">Hellyer </w:t>
              </w:r>
              <w:r>
                <w:rPr>
                  <w:rStyle w:val="Hyperlink"/>
                </w:rPr>
                <w:t>Mining Operation year to date milestones</w:t>
              </w:r>
            </w:hyperlink>
          </w:p>
        </w:tc>
        <w:tc>
          <w:tcPr>
            <w:tcW w:w="567" w:type="dxa"/>
          </w:tcPr>
          <w:p w14:paraId="4005F07B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657C88" w14:paraId="4F5B71A4" w14:textId="77777777" w:rsidTr="00CE41D0">
        <w:tc>
          <w:tcPr>
            <w:tcW w:w="1418" w:type="dxa"/>
          </w:tcPr>
          <w:p w14:paraId="4E8F1ACD" w14:textId="77777777" w:rsidR="000D483B" w:rsidRPr="00657C88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63041C23" w14:textId="77777777" w:rsidR="000D483B" w:rsidRPr="00657C88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2FB8599C" w14:textId="77777777" w:rsidR="000D483B" w:rsidRPr="00691CE3" w:rsidRDefault="000D483B" w:rsidP="00CE41D0">
            <w:pPr>
              <w:pStyle w:val="NoSpacing"/>
            </w:pPr>
            <w:r>
              <w:t xml:space="preserve">Alien Metals – </w:t>
            </w:r>
            <w:hyperlink w:anchor="AlienMetals800" w:history="1">
              <w:r w:rsidRPr="00A606D8">
                <w:rPr>
                  <w:rStyle w:val="Hyperlink"/>
                </w:rPr>
                <w:t>Management restructure</w:t>
              </w:r>
            </w:hyperlink>
          </w:p>
        </w:tc>
        <w:tc>
          <w:tcPr>
            <w:tcW w:w="567" w:type="dxa"/>
          </w:tcPr>
          <w:p w14:paraId="4E5288EB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657C88" w14:paraId="0DDCE6D2" w14:textId="77777777" w:rsidTr="00CE41D0">
        <w:tc>
          <w:tcPr>
            <w:tcW w:w="1418" w:type="dxa"/>
          </w:tcPr>
          <w:p w14:paraId="02238B5B" w14:textId="77777777" w:rsidR="000D483B" w:rsidRPr="00657C88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28A5CF51" w14:textId="77777777" w:rsidR="000D483B" w:rsidRPr="00657C88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7C0F252D" w14:textId="77777777" w:rsidR="000D483B" w:rsidRPr="000F0A74" w:rsidRDefault="000D483B" w:rsidP="00CE41D0">
            <w:pPr>
              <w:pStyle w:val="NoSpacing"/>
            </w:pPr>
            <w:r w:rsidRPr="00142DD6">
              <w:t xml:space="preserve">Charger Metals </w:t>
            </w:r>
            <w:r>
              <w:t>–</w:t>
            </w:r>
            <w:r w:rsidRPr="00142DD6">
              <w:t xml:space="preserve"> </w:t>
            </w:r>
            <w:hyperlink w:anchor="CHRLakeJohnstonLiAu800" w:history="1">
              <w:r>
                <w:rPr>
                  <w:rStyle w:val="Hyperlink"/>
                </w:rPr>
                <w:t>$2.26M in extra funding to advance Lake J</w:t>
              </w:r>
              <w:r w:rsidRPr="00142DD6">
                <w:rPr>
                  <w:rStyle w:val="Hyperlink"/>
                </w:rPr>
                <w:t>ohnston Lithium and Gold Project progra</w:t>
              </w:r>
              <w:r>
                <w:rPr>
                  <w:rStyle w:val="Hyperlink"/>
                </w:rPr>
                <w:t>ms</w:t>
              </w:r>
            </w:hyperlink>
          </w:p>
        </w:tc>
        <w:tc>
          <w:tcPr>
            <w:tcW w:w="567" w:type="dxa"/>
          </w:tcPr>
          <w:p w14:paraId="6C121C84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40EDB035" w14:textId="77777777" w:rsidTr="00CE41D0">
        <w:tc>
          <w:tcPr>
            <w:tcW w:w="1418" w:type="dxa"/>
          </w:tcPr>
          <w:p w14:paraId="6E8FCB4C" w14:textId="77777777" w:rsidR="000D483B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1D77079D" w14:textId="77777777" w:rsidR="000D483B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7A6BE62D" w14:textId="77777777" w:rsidR="000D483B" w:rsidRPr="00E16E0D" w:rsidRDefault="000D483B" w:rsidP="00CE41D0">
            <w:pPr>
              <w:pStyle w:val="NoSpacing"/>
            </w:pPr>
            <w:r>
              <w:t xml:space="preserve">Cyprium Metals – </w:t>
            </w:r>
            <w:hyperlink w:anchor="CYMNiftyCopper800" w:history="1">
              <w:r w:rsidRPr="007D1179">
                <w:rPr>
                  <w:rStyle w:val="Hyperlink"/>
                </w:rPr>
                <w:t xml:space="preserve">$41M Raised for Nifty Copper Project production growth initiatives and </w:t>
              </w:r>
              <w:r>
                <w:rPr>
                  <w:rStyle w:val="Hyperlink"/>
                </w:rPr>
                <w:t>regional exploration</w:t>
              </w:r>
            </w:hyperlink>
          </w:p>
        </w:tc>
        <w:tc>
          <w:tcPr>
            <w:tcW w:w="567" w:type="dxa"/>
          </w:tcPr>
          <w:p w14:paraId="186A4BE1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745AC0" w14:paraId="39004054" w14:textId="77777777" w:rsidTr="00CE41D0">
        <w:tc>
          <w:tcPr>
            <w:tcW w:w="1418" w:type="dxa"/>
          </w:tcPr>
          <w:p w14:paraId="798DC74E" w14:textId="77777777" w:rsidR="000D483B" w:rsidRPr="00745AC0" w:rsidRDefault="000D483B" w:rsidP="00CE41D0">
            <w:r w:rsidRPr="00745AC0">
              <w:t>Mining General</w:t>
            </w:r>
          </w:p>
        </w:tc>
        <w:tc>
          <w:tcPr>
            <w:tcW w:w="850" w:type="dxa"/>
          </w:tcPr>
          <w:p w14:paraId="4F23E44F" w14:textId="77777777" w:rsidR="000D483B" w:rsidRPr="00745AC0" w:rsidRDefault="000D483B" w:rsidP="00CE41D0">
            <w:r w:rsidRPr="00745AC0">
              <w:t>WA</w:t>
            </w:r>
          </w:p>
        </w:tc>
        <w:tc>
          <w:tcPr>
            <w:tcW w:w="7230" w:type="dxa"/>
          </w:tcPr>
          <w:p w14:paraId="2EFA96F9" w14:textId="77777777" w:rsidR="000D483B" w:rsidRPr="00745AC0" w:rsidRDefault="000D483B" w:rsidP="00CE41D0">
            <w:r w:rsidRPr="00745AC0">
              <w:t xml:space="preserve">GreenTech Metals - </w:t>
            </w:r>
            <w:hyperlink w:anchor="GREWhundoMunniMunniPGECuNi800" w:history="1">
              <w:r w:rsidRPr="00745AC0">
                <w:rPr>
                  <w:rStyle w:val="Hyperlink"/>
                </w:rPr>
                <w:t>Munni Munni PGE-Cu-Ni Project acquisition completion pending</w:t>
              </w:r>
            </w:hyperlink>
          </w:p>
        </w:tc>
        <w:tc>
          <w:tcPr>
            <w:tcW w:w="567" w:type="dxa"/>
          </w:tcPr>
          <w:p w14:paraId="5E7E93FD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0373CDD0" w14:textId="77777777" w:rsidTr="00CE41D0">
        <w:tc>
          <w:tcPr>
            <w:tcW w:w="1418" w:type="dxa"/>
          </w:tcPr>
          <w:p w14:paraId="59B0B42D" w14:textId="77777777" w:rsidR="000D483B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6AFCFE22" w14:textId="77777777" w:rsidR="000D483B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06AE4BC0" w14:textId="77777777" w:rsidR="000D483B" w:rsidRPr="00FF207D" w:rsidRDefault="000D483B" w:rsidP="00CE41D0">
            <w:pPr>
              <w:pStyle w:val="NoSpacing"/>
            </w:pPr>
            <w:r>
              <w:t xml:space="preserve">Hastings Technology Metals - </w:t>
            </w:r>
            <w:hyperlink w:anchor="HASBrockmanNiobium800" w:history="1">
              <w:r w:rsidRPr="00A7089B">
                <w:rPr>
                  <w:rStyle w:val="Hyperlink"/>
                </w:rPr>
                <w:t>Brockman Niobium and Yangibana REE &amp; Niobium projects testwork program agreement</w:t>
              </w:r>
            </w:hyperlink>
          </w:p>
        </w:tc>
        <w:tc>
          <w:tcPr>
            <w:tcW w:w="567" w:type="dxa"/>
          </w:tcPr>
          <w:p w14:paraId="679CBFB7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7C36BC" w14:paraId="220D3582" w14:textId="77777777" w:rsidTr="00CE41D0">
        <w:tc>
          <w:tcPr>
            <w:tcW w:w="1418" w:type="dxa"/>
          </w:tcPr>
          <w:p w14:paraId="0CAB617C" w14:textId="77777777" w:rsidR="000D483B" w:rsidRPr="007C36BC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25C77903" w14:textId="77777777" w:rsidR="000D483B" w:rsidRPr="007C36BC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707A2CF2" w14:textId="77777777" w:rsidR="000D483B" w:rsidRPr="000A4347" w:rsidRDefault="000D483B" w:rsidP="00CE41D0">
            <w:pPr>
              <w:pStyle w:val="NoSpacing"/>
            </w:pPr>
            <w:r w:rsidRPr="007F795B">
              <w:t>Hawk Resources</w:t>
            </w:r>
            <w:r>
              <w:t xml:space="preserve"> - </w:t>
            </w:r>
            <w:hyperlink w:anchor="HWKOlympusScandium791" w:history="1">
              <w:r w:rsidRPr="002D3173">
                <w:rPr>
                  <w:rStyle w:val="Hyperlink"/>
                </w:rPr>
                <w:t xml:space="preserve">Olympus Scandium Project </w:t>
              </w:r>
              <w:r>
                <w:rPr>
                  <w:rStyle w:val="Hyperlink"/>
                </w:rPr>
                <w:t>a</w:t>
              </w:r>
              <w:r w:rsidRPr="002D3173">
                <w:rPr>
                  <w:rStyle w:val="Hyperlink"/>
                </w:rPr>
                <w:t xml:space="preserve">ccess discussions </w:t>
              </w:r>
              <w:r>
                <w:rPr>
                  <w:rStyle w:val="Hyperlink"/>
                </w:rPr>
                <w:t>u</w:t>
              </w:r>
              <w:r w:rsidRPr="002D3173">
                <w:rPr>
                  <w:rStyle w:val="Hyperlink"/>
                </w:rPr>
                <w:t>nderway</w:t>
              </w:r>
            </w:hyperlink>
          </w:p>
        </w:tc>
        <w:tc>
          <w:tcPr>
            <w:tcW w:w="567" w:type="dxa"/>
          </w:tcPr>
          <w:p w14:paraId="1A1B3D59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493DD52A" w14:textId="77777777" w:rsidTr="00CE41D0">
        <w:tc>
          <w:tcPr>
            <w:tcW w:w="1418" w:type="dxa"/>
          </w:tcPr>
          <w:p w14:paraId="6FCA7C36" w14:textId="77777777" w:rsidR="000D483B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460C2877" w14:textId="77777777" w:rsidR="000D483B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5B793904" w14:textId="77777777" w:rsidR="000D483B" w:rsidRPr="007606EA" w:rsidRDefault="000D483B" w:rsidP="00CE41D0">
            <w:pPr>
              <w:pStyle w:val="NoSpacing"/>
            </w:pPr>
            <w:r w:rsidRPr="00427EA3">
              <w:t xml:space="preserve">Impact Minerals </w:t>
            </w:r>
            <w:r>
              <w:t xml:space="preserve">- </w:t>
            </w:r>
            <w:hyperlink w:anchor="IPTLakeHopeHPA800" w:history="1">
              <w:r w:rsidRPr="00DF6210">
                <w:rPr>
                  <w:rStyle w:val="Hyperlink"/>
                </w:rPr>
                <w:t>Lake Hope HPA Project processing flowsheet opportunities update pending</w:t>
              </w:r>
            </w:hyperlink>
          </w:p>
        </w:tc>
        <w:tc>
          <w:tcPr>
            <w:tcW w:w="567" w:type="dxa"/>
          </w:tcPr>
          <w:p w14:paraId="548D3BD9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4D77CFF5" w14:textId="77777777" w:rsidTr="00CE41D0">
        <w:tc>
          <w:tcPr>
            <w:tcW w:w="1418" w:type="dxa"/>
          </w:tcPr>
          <w:p w14:paraId="64278439" w14:textId="77777777" w:rsidR="000D483B" w:rsidRDefault="000D483B" w:rsidP="00CE41D0">
            <w:pPr>
              <w:rPr>
                <w:color w:val="000000"/>
              </w:rPr>
            </w:pPr>
            <w:r w:rsidRPr="00D972C7">
              <w:t>Mining General</w:t>
            </w:r>
          </w:p>
        </w:tc>
        <w:tc>
          <w:tcPr>
            <w:tcW w:w="850" w:type="dxa"/>
          </w:tcPr>
          <w:p w14:paraId="5B0861FC" w14:textId="77777777" w:rsidR="000D483B" w:rsidRDefault="000D483B" w:rsidP="00CE41D0">
            <w:pPr>
              <w:rPr>
                <w:color w:val="000000"/>
              </w:rPr>
            </w:pPr>
            <w:r w:rsidRPr="00D972C7">
              <w:t>WA</w:t>
            </w:r>
          </w:p>
        </w:tc>
        <w:tc>
          <w:tcPr>
            <w:tcW w:w="7230" w:type="dxa"/>
          </w:tcPr>
          <w:p w14:paraId="6BA3F43C" w14:textId="77777777" w:rsidR="000D483B" w:rsidRPr="009F2D17" w:rsidRDefault="000D483B" w:rsidP="00CE41D0">
            <w:pPr>
              <w:pStyle w:val="NoSpacing"/>
            </w:pPr>
            <w:r>
              <w:t xml:space="preserve">Kali Metals - </w:t>
            </w:r>
            <w:hyperlink w:anchor="KM1MarbleBarGold800" w:history="1">
              <w:r w:rsidRPr="00D972C7">
                <w:rPr>
                  <w:rStyle w:val="Hyperlink"/>
                </w:rPr>
                <w:t>Marble Bar Gold &amp; Higginsville Lithium assays pending</w:t>
              </w:r>
            </w:hyperlink>
          </w:p>
        </w:tc>
        <w:tc>
          <w:tcPr>
            <w:tcW w:w="567" w:type="dxa"/>
          </w:tcPr>
          <w:p w14:paraId="0BDD8D06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2D5546" w14:paraId="3BCBF1FB" w14:textId="77777777" w:rsidTr="00CE41D0">
        <w:tc>
          <w:tcPr>
            <w:tcW w:w="1418" w:type="dxa"/>
          </w:tcPr>
          <w:p w14:paraId="0871CD5D" w14:textId="77777777" w:rsidR="000D483B" w:rsidRPr="002D5546" w:rsidRDefault="000D483B" w:rsidP="00CE41D0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10E016B8" w14:textId="77777777" w:rsidR="000D483B" w:rsidRPr="002D5546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7FD45194" w14:textId="77777777" w:rsidR="000D483B" w:rsidRPr="00C41C27" w:rsidRDefault="000D483B" w:rsidP="00CE41D0">
            <w:pPr>
              <w:pStyle w:val="NoSpacing"/>
            </w:pPr>
            <w:r w:rsidRPr="006C0A14">
              <w:t xml:space="preserve">RareX </w:t>
            </w:r>
            <w:r>
              <w:t>–</w:t>
            </w:r>
            <w:r w:rsidRPr="006C0A14">
              <w:t xml:space="preserve"> </w:t>
            </w:r>
            <w:hyperlink w:anchor="REECumminsRangeREE800" w:history="1">
              <w:r>
                <w:rPr>
                  <w:rStyle w:val="Hyperlink"/>
                </w:rPr>
                <w:t xml:space="preserve">$5M Raised for enhanced work programs &amp; </w:t>
              </w:r>
              <w:r w:rsidRPr="0053089C">
                <w:rPr>
                  <w:rStyle w:val="Hyperlink"/>
                </w:rPr>
                <w:t>GM – Business Development appointed</w:t>
              </w:r>
            </w:hyperlink>
          </w:p>
        </w:tc>
        <w:tc>
          <w:tcPr>
            <w:tcW w:w="567" w:type="dxa"/>
          </w:tcPr>
          <w:p w14:paraId="0F4A9893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50ABE881" w14:textId="77777777" w:rsidTr="00CE41D0">
        <w:tc>
          <w:tcPr>
            <w:tcW w:w="1418" w:type="dxa"/>
          </w:tcPr>
          <w:p w14:paraId="1A0EF4F7" w14:textId="77777777" w:rsidR="000D483B" w:rsidRDefault="000D483B" w:rsidP="00CE41D0">
            <w:pPr>
              <w:rPr>
                <w:color w:val="000000"/>
              </w:rPr>
            </w:pPr>
            <w:r>
              <w:t>Mining Coal</w:t>
            </w:r>
          </w:p>
        </w:tc>
        <w:tc>
          <w:tcPr>
            <w:tcW w:w="850" w:type="dxa"/>
          </w:tcPr>
          <w:p w14:paraId="4AD865D8" w14:textId="77777777" w:rsidR="000D483B" w:rsidRDefault="000D483B" w:rsidP="00CE41D0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6AC7FF8F" w14:textId="77777777" w:rsidR="000D483B" w:rsidRPr="00A469DA" w:rsidRDefault="000D483B" w:rsidP="00CE41D0">
            <w:pPr>
              <w:pStyle w:val="NoSpacing"/>
            </w:pPr>
            <w:r w:rsidRPr="007E4CC5">
              <w:t xml:space="preserve">Golding Contractors </w:t>
            </w:r>
            <w:r>
              <w:t xml:space="preserve">- </w:t>
            </w:r>
            <w:hyperlink w:anchor="NRWGoldingCoal800" w:history="1">
              <w:r w:rsidRPr="00D90280">
                <w:rPr>
                  <w:rStyle w:val="Hyperlink"/>
                </w:rPr>
                <w:t>$750M Meandu Mine Mining Services Agreement</w:t>
              </w:r>
            </w:hyperlink>
          </w:p>
        </w:tc>
        <w:tc>
          <w:tcPr>
            <w:tcW w:w="567" w:type="dxa"/>
          </w:tcPr>
          <w:p w14:paraId="15A406F7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657C88" w14:paraId="67B1FCD8" w14:textId="77777777" w:rsidTr="00CE41D0">
        <w:tc>
          <w:tcPr>
            <w:tcW w:w="1418" w:type="dxa"/>
          </w:tcPr>
          <w:p w14:paraId="6E036E3C" w14:textId="77777777" w:rsidR="000D483B" w:rsidRPr="00657C88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14A8D7AE" w14:textId="77777777" w:rsidR="000D483B" w:rsidRPr="00657C88" w:rsidRDefault="000D483B" w:rsidP="00CE41D0">
            <w:pPr>
              <w:rPr>
                <w:color w:val="000000"/>
              </w:rPr>
            </w:pPr>
            <w:r>
              <w:t>General</w:t>
            </w:r>
          </w:p>
        </w:tc>
        <w:tc>
          <w:tcPr>
            <w:tcW w:w="7230" w:type="dxa"/>
          </w:tcPr>
          <w:p w14:paraId="2C66E6A2" w14:textId="77777777" w:rsidR="000D483B" w:rsidRPr="00657C88" w:rsidRDefault="000D483B" w:rsidP="00CE41D0">
            <w:pPr>
              <w:rPr>
                <w:color w:val="000000"/>
              </w:rPr>
            </w:pPr>
            <w:r w:rsidRPr="00F16761">
              <w:t>King Metals</w:t>
            </w:r>
            <w:r>
              <w:t xml:space="preserve"> - </w:t>
            </w:r>
            <w:hyperlink w:anchor="KingMetalsIPOAu800" w:history="1">
              <w:r w:rsidRPr="00E13FB8">
                <w:rPr>
                  <w:rStyle w:val="Hyperlink"/>
                </w:rPr>
                <w:t>Indicative timetable for Demerger and IPO pending</w:t>
              </w:r>
            </w:hyperlink>
          </w:p>
        </w:tc>
        <w:tc>
          <w:tcPr>
            <w:tcW w:w="567" w:type="dxa"/>
          </w:tcPr>
          <w:p w14:paraId="02AAA614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1494C405" w14:textId="77777777" w:rsidTr="00CE41D0">
        <w:tc>
          <w:tcPr>
            <w:tcW w:w="1418" w:type="dxa"/>
          </w:tcPr>
          <w:p w14:paraId="323DD16C" w14:textId="77777777" w:rsidR="000D483B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0897FCBF" w14:textId="77777777" w:rsidR="000D483B" w:rsidRDefault="000D483B" w:rsidP="00CE41D0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49C7DD10" w14:textId="77777777" w:rsidR="000D483B" w:rsidRPr="0022401F" w:rsidRDefault="000D483B" w:rsidP="00CE41D0">
            <w:pPr>
              <w:pStyle w:val="NoSpacing"/>
            </w:pPr>
            <w:r>
              <w:t xml:space="preserve">Waratah Minerals – </w:t>
            </w:r>
            <w:hyperlink w:anchor="WTMSpurAuCu800" w:history="1">
              <w:r w:rsidRPr="00350478">
                <w:rPr>
                  <w:rStyle w:val="Hyperlink"/>
                </w:rPr>
                <w:t xml:space="preserve">Spur Gold-Copper Project aggressive 80,000-metre growth and </w:t>
              </w:r>
              <w:r>
                <w:rPr>
                  <w:rStyle w:val="Hyperlink"/>
                </w:rPr>
                <w:t>discovery drilling program</w:t>
              </w:r>
            </w:hyperlink>
          </w:p>
        </w:tc>
        <w:tc>
          <w:tcPr>
            <w:tcW w:w="567" w:type="dxa"/>
          </w:tcPr>
          <w:p w14:paraId="13789910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826F18" w14:paraId="5F237261" w14:textId="77777777" w:rsidTr="00CE41D0">
        <w:tc>
          <w:tcPr>
            <w:tcW w:w="1418" w:type="dxa"/>
          </w:tcPr>
          <w:p w14:paraId="2A30B90D" w14:textId="77777777" w:rsidR="000D483B" w:rsidRPr="00826F18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2A37FB45" w14:textId="77777777" w:rsidR="000D483B" w:rsidRPr="00826F18" w:rsidRDefault="000D483B" w:rsidP="00CE41D0">
            <w:pPr>
              <w:rPr>
                <w:color w:val="000000"/>
              </w:rPr>
            </w:pPr>
            <w:r>
              <w:t>NT</w:t>
            </w:r>
          </w:p>
        </w:tc>
        <w:tc>
          <w:tcPr>
            <w:tcW w:w="7230" w:type="dxa"/>
          </w:tcPr>
          <w:p w14:paraId="40AF4DD9" w14:textId="77777777" w:rsidR="000D483B" w:rsidRPr="007C36BC" w:rsidRDefault="000D483B" w:rsidP="00CE41D0">
            <w:pPr>
              <w:pStyle w:val="NoSpacing"/>
            </w:pPr>
            <w:r w:rsidRPr="005D407F">
              <w:t xml:space="preserve">PC Gold - </w:t>
            </w:r>
            <w:hyperlink w:anchor="PC2SpringHillGold800" w:history="1">
              <w:r w:rsidRPr="005D407F">
                <w:rPr>
                  <w:rStyle w:val="Hyperlink"/>
                </w:rPr>
                <w:t xml:space="preserve">Spring Hill Gold Project </w:t>
              </w:r>
              <w:r>
                <w:rPr>
                  <w:rStyle w:val="Hyperlink"/>
                </w:rPr>
                <w:t>underground access within weeks</w:t>
              </w:r>
            </w:hyperlink>
          </w:p>
        </w:tc>
        <w:tc>
          <w:tcPr>
            <w:tcW w:w="567" w:type="dxa"/>
          </w:tcPr>
          <w:p w14:paraId="204A581F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15B98CB3" w14:textId="77777777" w:rsidTr="00CE41D0">
        <w:tc>
          <w:tcPr>
            <w:tcW w:w="1418" w:type="dxa"/>
          </w:tcPr>
          <w:p w14:paraId="6DE7DA43" w14:textId="77777777" w:rsidR="000D483B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72AD332C" w14:textId="77777777" w:rsidR="000D483B" w:rsidRDefault="000D483B" w:rsidP="00CE41D0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7991227B" w14:textId="77777777" w:rsidR="000D483B" w:rsidRPr="0032495D" w:rsidRDefault="000D483B" w:rsidP="00CE41D0">
            <w:pPr>
              <w:pStyle w:val="NoSpacing"/>
            </w:pPr>
            <w:r w:rsidRPr="00926968">
              <w:t>GBM Resources</w:t>
            </w:r>
            <w:r>
              <w:t xml:space="preserve"> – </w:t>
            </w:r>
            <w:hyperlink w:anchor="GBMTwinHillsGold800" w:history="1">
              <w:r w:rsidRPr="00FA3E6B">
                <w:rPr>
                  <w:rStyle w:val="Hyperlink"/>
                </w:rPr>
                <w:t xml:space="preserve">Twin Hills Gold Project </w:t>
              </w:r>
              <w:r>
                <w:rPr>
                  <w:rStyle w:val="Hyperlink"/>
                </w:rPr>
                <w:t xml:space="preserve">309 Deposit mineralisation </w:t>
              </w:r>
              <w:r>
                <w:rPr>
                  <w:rStyle w:val="Hyperlink"/>
                </w:rPr>
                <w:lastRenderedPageBreak/>
                <w:t xml:space="preserve">extended, Stage 2 </w:t>
              </w:r>
              <w:r w:rsidRPr="00FA3E6B">
                <w:rPr>
                  <w:rStyle w:val="Hyperlink"/>
                </w:rPr>
                <w:t xml:space="preserve">drilling </w:t>
              </w:r>
              <w:r>
                <w:rPr>
                  <w:rStyle w:val="Hyperlink"/>
                </w:rPr>
                <w:t>starting</w:t>
              </w:r>
            </w:hyperlink>
          </w:p>
        </w:tc>
        <w:tc>
          <w:tcPr>
            <w:tcW w:w="567" w:type="dxa"/>
          </w:tcPr>
          <w:p w14:paraId="4FE4C07E" w14:textId="77777777" w:rsidR="000D483B" w:rsidRDefault="000D483B" w:rsidP="00CE41D0">
            <w:r w:rsidRPr="00633F6E">
              <w:rPr>
                <w:color w:val="000000"/>
              </w:rPr>
              <w:lastRenderedPageBreak/>
              <w:t>800</w:t>
            </w:r>
          </w:p>
        </w:tc>
      </w:tr>
      <w:tr w:rsidR="000D483B" w14:paraId="0DA44806" w14:textId="77777777" w:rsidTr="00CE41D0">
        <w:tc>
          <w:tcPr>
            <w:tcW w:w="1418" w:type="dxa"/>
          </w:tcPr>
          <w:p w14:paraId="0A576A39" w14:textId="77777777" w:rsidR="000D483B" w:rsidRDefault="000D483B" w:rsidP="00CE41D0">
            <w:pPr>
              <w:rPr>
                <w:color w:val="000000"/>
              </w:rPr>
            </w:pPr>
            <w:r>
              <w:lastRenderedPageBreak/>
              <w:t>Mining Gold</w:t>
            </w:r>
          </w:p>
        </w:tc>
        <w:tc>
          <w:tcPr>
            <w:tcW w:w="850" w:type="dxa"/>
          </w:tcPr>
          <w:p w14:paraId="5692D337" w14:textId="77777777" w:rsidR="000D483B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59BDBBE5" w14:textId="77777777" w:rsidR="000D483B" w:rsidRDefault="000D483B" w:rsidP="00CE41D0">
            <w:pPr>
              <w:rPr>
                <w:color w:val="000000"/>
              </w:rPr>
            </w:pPr>
            <w:r w:rsidRPr="001660AA">
              <w:t xml:space="preserve">Ballard Mining - </w:t>
            </w:r>
            <w:hyperlink w:anchor="BM1MtIdaGold800" w:history="1">
              <w:r w:rsidRPr="001660AA">
                <w:rPr>
                  <w:rStyle w:val="Hyperlink"/>
                </w:rPr>
                <w:t xml:space="preserve">Mt Ida Gold Project </w:t>
              </w:r>
              <w:r>
                <w:rPr>
                  <w:rStyle w:val="Hyperlink"/>
                </w:rPr>
                <w:t>funded through to FID</w:t>
              </w:r>
            </w:hyperlink>
          </w:p>
        </w:tc>
        <w:tc>
          <w:tcPr>
            <w:tcW w:w="567" w:type="dxa"/>
          </w:tcPr>
          <w:p w14:paraId="5EDE3501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2D5546" w14:paraId="60004AA1" w14:textId="77777777" w:rsidTr="00CE41D0">
        <w:tc>
          <w:tcPr>
            <w:tcW w:w="1418" w:type="dxa"/>
          </w:tcPr>
          <w:p w14:paraId="726BCDCB" w14:textId="77777777" w:rsidR="000D483B" w:rsidRPr="002D5546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2CC2C6C1" w14:textId="77777777" w:rsidR="000D483B" w:rsidRPr="002D5546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474FA411" w14:textId="77777777" w:rsidR="000D483B" w:rsidRPr="00FB2F27" w:rsidRDefault="000D483B" w:rsidP="00CE41D0">
            <w:pPr>
              <w:pStyle w:val="NoSpacing"/>
            </w:pPr>
            <w:r>
              <w:t xml:space="preserve">CGN Resources - </w:t>
            </w:r>
            <w:hyperlink w:anchor="CGNLeonoraGold800" w:history="1">
              <w:r w:rsidRPr="00AE724C">
                <w:rPr>
                  <w:rStyle w:val="Hyperlink"/>
                </w:rPr>
                <w:t>Desdemona Project acquisition consolidates Leonora Gold Province landholding</w:t>
              </w:r>
            </w:hyperlink>
          </w:p>
        </w:tc>
        <w:tc>
          <w:tcPr>
            <w:tcW w:w="567" w:type="dxa"/>
          </w:tcPr>
          <w:p w14:paraId="555604BB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826F18" w14:paraId="310708BA" w14:textId="77777777" w:rsidTr="00CE41D0">
        <w:tc>
          <w:tcPr>
            <w:tcW w:w="1418" w:type="dxa"/>
          </w:tcPr>
          <w:p w14:paraId="063BF462" w14:textId="77777777" w:rsidR="000D483B" w:rsidRPr="00826F18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451B0AAD" w14:textId="77777777" w:rsidR="000D483B" w:rsidRPr="00826F18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397555BB" w14:textId="77777777" w:rsidR="000D483B" w:rsidRPr="008E1244" w:rsidRDefault="000D483B" w:rsidP="00CE41D0">
            <w:pPr>
              <w:pStyle w:val="NoSpacing"/>
            </w:pPr>
            <w:r w:rsidRPr="0011430B">
              <w:t>Emerald Resources</w:t>
            </w:r>
            <w:r>
              <w:t xml:space="preserve"> - </w:t>
            </w:r>
            <w:hyperlink w:anchor="EMRDingoRangeGold800" w:history="1">
              <w:r w:rsidRPr="005C5194">
                <w:rPr>
                  <w:rStyle w:val="Hyperlink"/>
                </w:rPr>
                <w:t xml:space="preserve">Dingo Range Gold Project </w:t>
              </w:r>
              <w:r>
                <w:rPr>
                  <w:rStyle w:val="Hyperlink"/>
                </w:rPr>
                <w:t xml:space="preserve">advances towards </w:t>
              </w:r>
              <w:r w:rsidRPr="005C5194">
                <w:rPr>
                  <w:rStyle w:val="Hyperlink"/>
                </w:rPr>
                <w:t>development</w:t>
              </w:r>
            </w:hyperlink>
          </w:p>
        </w:tc>
        <w:tc>
          <w:tcPr>
            <w:tcW w:w="567" w:type="dxa"/>
          </w:tcPr>
          <w:p w14:paraId="6566BA54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01EF0215" w14:textId="77777777" w:rsidTr="00CE41D0">
        <w:tc>
          <w:tcPr>
            <w:tcW w:w="1418" w:type="dxa"/>
          </w:tcPr>
          <w:p w14:paraId="75E683BC" w14:textId="77777777" w:rsidR="000D483B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2758BE08" w14:textId="77777777" w:rsidR="000D483B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127F00C4" w14:textId="77777777" w:rsidR="000D483B" w:rsidRPr="003C423A" w:rsidRDefault="000D483B" w:rsidP="00CE41D0">
            <w:pPr>
              <w:pStyle w:val="NoSpacing"/>
            </w:pPr>
            <w:r w:rsidRPr="0026514A">
              <w:t xml:space="preserve">Forrestania Resources </w:t>
            </w:r>
            <w:r>
              <w:t xml:space="preserve">- </w:t>
            </w:r>
            <w:hyperlink w:anchor="FRSGibralterAu800" w:history="1">
              <w:r w:rsidRPr="00F650F8">
                <w:rPr>
                  <w:rStyle w:val="Hyperlink"/>
                </w:rPr>
                <w:t>Lloyd George open pit and adjacent Vat leaching operation</w:t>
              </w:r>
              <w:r>
                <w:rPr>
                  <w:rStyle w:val="Hyperlink"/>
                </w:rPr>
                <w:t xml:space="preserve"> consolidated into</w:t>
              </w:r>
              <w:r w:rsidRPr="00F650F8">
                <w:rPr>
                  <w:rStyle w:val="Hyperlink"/>
                </w:rPr>
                <w:t xml:space="preserve"> Coolgardie</w:t>
              </w:r>
              <w:r>
                <w:rPr>
                  <w:rStyle w:val="Hyperlink"/>
                </w:rPr>
                <w:t xml:space="preserve"> Hub</w:t>
              </w:r>
            </w:hyperlink>
          </w:p>
        </w:tc>
        <w:tc>
          <w:tcPr>
            <w:tcW w:w="567" w:type="dxa"/>
          </w:tcPr>
          <w:p w14:paraId="2D4D1A19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6B6486F6" w14:textId="77777777" w:rsidTr="00CE41D0">
        <w:tc>
          <w:tcPr>
            <w:tcW w:w="1418" w:type="dxa"/>
          </w:tcPr>
          <w:p w14:paraId="492FA0AB" w14:textId="77777777" w:rsidR="000D483B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43338D13" w14:textId="77777777" w:rsidR="000D483B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2BB7F14A" w14:textId="77777777" w:rsidR="000D483B" w:rsidRPr="007818B2" w:rsidRDefault="000D483B" w:rsidP="00CE41D0">
            <w:pPr>
              <w:pStyle w:val="NoSpacing"/>
            </w:pPr>
            <w:r w:rsidRPr="00996E32">
              <w:t>Gateway Mining</w:t>
            </w:r>
            <w:r>
              <w:t xml:space="preserve"> - </w:t>
            </w:r>
            <w:hyperlink w:anchor="GMLYandalGold800" w:history="1">
              <w:r w:rsidRPr="006C47E0">
                <w:rPr>
                  <w:rStyle w:val="Hyperlink"/>
                </w:rPr>
                <w:t xml:space="preserve">Yandal Gold Project new gold discovery at </w:t>
              </w:r>
              <w:r>
                <w:rPr>
                  <w:rStyle w:val="Hyperlink"/>
                </w:rPr>
                <w:t>H</w:t>
              </w:r>
              <w:r w:rsidRPr="006C47E0">
                <w:rPr>
                  <w:rStyle w:val="Hyperlink"/>
                </w:rPr>
                <w:t>aflinger</w:t>
              </w:r>
            </w:hyperlink>
          </w:p>
        </w:tc>
        <w:tc>
          <w:tcPr>
            <w:tcW w:w="567" w:type="dxa"/>
          </w:tcPr>
          <w:p w14:paraId="4AB06020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37E6C2B5" w14:textId="77777777" w:rsidTr="00CE41D0">
        <w:tc>
          <w:tcPr>
            <w:tcW w:w="1418" w:type="dxa"/>
          </w:tcPr>
          <w:p w14:paraId="0A9A7552" w14:textId="77777777" w:rsidR="000D483B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62937845" w14:textId="77777777" w:rsidR="000D483B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4E79D2B8" w14:textId="77777777" w:rsidR="000D483B" w:rsidRPr="00372491" w:rsidRDefault="000D483B" w:rsidP="00CE41D0">
            <w:pPr>
              <w:pStyle w:val="NoSpacing"/>
            </w:pPr>
            <w:r>
              <w:t xml:space="preserve">Golden Horse Minerals – </w:t>
            </w:r>
            <w:hyperlink w:anchor="GHMSouthernXGold800" w:history="1">
              <w:r w:rsidRPr="0045308C">
                <w:rPr>
                  <w:rStyle w:val="Hyperlink"/>
                </w:rPr>
                <w:t xml:space="preserve">Southern Cross Gold Project mining studies </w:t>
              </w:r>
              <w:r>
                <w:rPr>
                  <w:rStyle w:val="Hyperlink"/>
                </w:rPr>
                <w:t xml:space="preserve">commencing </w:t>
              </w:r>
              <w:r w:rsidRPr="0045308C">
                <w:rPr>
                  <w:rStyle w:val="Hyperlink"/>
                </w:rPr>
                <w:t>in H2 2026</w:t>
              </w:r>
            </w:hyperlink>
          </w:p>
        </w:tc>
        <w:tc>
          <w:tcPr>
            <w:tcW w:w="567" w:type="dxa"/>
          </w:tcPr>
          <w:p w14:paraId="3295CD03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63F2BD5D" w14:textId="77777777" w:rsidTr="00CE41D0">
        <w:tc>
          <w:tcPr>
            <w:tcW w:w="1418" w:type="dxa"/>
          </w:tcPr>
          <w:p w14:paraId="2AC872B2" w14:textId="77777777" w:rsidR="000D483B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66E4E171" w14:textId="77777777" w:rsidR="000D483B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75A99087" w14:textId="77777777" w:rsidR="000D483B" w:rsidRPr="00CA6154" w:rsidRDefault="000D483B" w:rsidP="00CE41D0">
            <w:pPr>
              <w:pStyle w:val="NoSpacing"/>
            </w:pPr>
            <w:r w:rsidRPr="000C20E5">
              <w:t>Gorilla Gold Mines</w:t>
            </w:r>
            <w:r>
              <w:t xml:space="preserve"> – </w:t>
            </w:r>
            <w:hyperlink w:anchor="GG8VivienMulwarrieCometAu800" w:history="1">
              <w:r w:rsidRPr="0065456E">
                <w:rPr>
                  <w:rStyle w:val="Hyperlink"/>
                </w:rPr>
                <w:t xml:space="preserve">Comet Vale, Mulwarrie and Vivien gold projects development </w:t>
              </w:r>
              <w:r>
                <w:rPr>
                  <w:rStyle w:val="Hyperlink"/>
                </w:rPr>
                <w:t xml:space="preserve">&amp; </w:t>
              </w:r>
              <w:r w:rsidRPr="0065456E">
                <w:rPr>
                  <w:rStyle w:val="Hyperlink"/>
                </w:rPr>
                <w:t xml:space="preserve">growth </w:t>
              </w:r>
              <w:r>
                <w:rPr>
                  <w:rStyle w:val="Hyperlink"/>
                </w:rPr>
                <w:t>work programs progressing</w:t>
              </w:r>
            </w:hyperlink>
          </w:p>
        </w:tc>
        <w:tc>
          <w:tcPr>
            <w:tcW w:w="567" w:type="dxa"/>
          </w:tcPr>
          <w:p w14:paraId="051A7B24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5821DA14" w14:textId="77777777" w:rsidTr="00CE41D0">
        <w:tc>
          <w:tcPr>
            <w:tcW w:w="1418" w:type="dxa"/>
          </w:tcPr>
          <w:p w14:paraId="725775D8" w14:textId="77777777" w:rsidR="000D483B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2050D03D" w14:textId="77777777" w:rsidR="000D483B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575175DF" w14:textId="77777777" w:rsidR="000D483B" w:rsidRPr="007F4AB4" w:rsidRDefault="000D483B" w:rsidP="00CE41D0">
            <w:pPr>
              <w:pStyle w:val="NoSpacing"/>
            </w:pPr>
            <w:r w:rsidRPr="00DD0DE0">
              <w:t>Miramar Resources</w:t>
            </w:r>
            <w:r>
              <w:t xml:space="preserve"> – </w:t>
            </w:r>
            <w:hyperlink w:anchor="M2RGidjiGold800" w:history="1">
              <w:r>
                <w:rPr>
                  <w:rStyle w:val="Hyperlink"/>
                </w:rPr>
                <w:t>Board restructure to support G</w:t>
              </w:r>
              <w:r w:rsidRPr="00144A68">
                <w:rPr>
                  <w:rStyle w:val="Hyperlink"/>
                </w:rPr>
                <w:t xml:space="preserve">idji JV Gold Project &amp; Chain Pool </w:t>
              </w:r>
              <w:r>
                <w:rPr>
                  <w:rStyle w:val="Hyperlink"/>
                </w:rPr>
                <w:t xml:space="preserve">Project exploration in </w:t>
              </w:r>
              <w:r w:rsidRPr="00144A68">
                <w:rPr>
                  <w:rStyle w:val="Hyperlink"/>
                </w:rPr>
                <w:t>2026</w:t>
              </w:r>
            </w:hyperlink>
          </w:p>
        </w:tc>
        <w:tc>
          <w:tcPr>
            <w:tcW w:w="567" w:type="dxa"/>
          </w:tcPr>
          <w:p w14:paraId="6B23D150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7C36BC" w14:paraId="4B5C2989" w14:textId="77777777" w:rsidTr="00CE41D0">
        <w:tc>
          <w:tcPr>
            <w:tcW w:w="1418" w:type="dxa"/>
          </w:tcPr>
          <w:p w14:paraId="25B82063" w14:textId="77777777" w:rsidR="000D483B" w:rsidRPr="007C36BC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23BF37C1" w14:textId="77777777" w:rsidR="000D483B" w:rsidRPr="007C36BC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79CAAD05" w14:textId="77777777" w:rsidR="000D483B" w:rsidRPr="002D5546" w:rsidRDefault="000D483B" w:rsidP="00CE41D0">
            <w:pPr>
              <w:pStyle w:val="NoSpacing"/>
            </w:pPr>
            <w:r>
              <w:t xml:space="preserve">Odyssey Gold – </w:t>
            </w:r>
            <w:hyperlink w:anchor="ODYTuckanarraGold800" w:history="1">
              <w:r>
                <w:rPr>
                  <w:rStyle w:val="Hyperlink"/>
                </w:rPr>
                <w:t>$9M Raised to advance T</w:t>
              </w:r>
              <w:r w:rsidRPr="00545FA7">
                <w:rPr>
                  <w:rStyle w:val="Hyperlink"/>
                </w:rPr>
                <w:t xml:space="preserve">uckanarra Gold Project </w:t>
              </w:r>
              <w:r>
                <w:rPr>
                  <w:rStyle w:val="Hyperlink"/>
                </w:rPr>
                <w:t>development work program</w:t>
              </w:r>
            </w:hyperlink>
          </w:p>
        </w:tc>
        <w:tc>
          <w:tcPr>
            <w:tcW w:w="567" w:type="dxa"/>
          </w:tcPr>
          <w:p w14:paraId="6F5C84B6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7F74773E" w14:textId="77777777" w:rsidTr="00CE41D0">
        <w:tc>
          <w:tcPr>
            <w:tcW w:w="1418" w:type="dxa"/>
          </w:tcPr>
          <w:p w14:paraId="29B24A82" w14:textId="77777777" w:rsidR="000D483B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37E1199F" w14:textId="77777777" w:rsidR="000D483B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51A0ABAC" w14:textId="77777777" w:rsidR="000D483B" w:rsidRPr="00E2755A" w:rsidRDefault="000D483B" w:rsidP="00CE41D0">
            <w:pPr>
              <w:pStyle w:val="NoSpacing"/>
            </w:pPr>
            <w:r>
              <w:t xml:space="preserve">ORE Resources - </w:t>
            </w:r>
            <w:hyperlink w:anchor="OR3MiriamGold800" w:history="1">
              <w:r w:rsidRPr="007F0567">
                <w:rPr>
                  <w:rStyle w:val="Hyperlink"/>
                </w:rPr>
                <w:t xml:space="preserve">Miriam Gold Project Phase 4 RC drilling programme </w:t>
              </w:r>
              <w:r>
                <w:rPr>
                  <w:rStyle w:val="Hyperlink"/>
                </w:rPr>
                <w:t xml:space="preserve">kicking off </w:t>
              </w:r>
              <w:r w:rsidRPr="007F0567">
                <w:rPr>
                  <w:rStyle w:val="Hyperlink"/>
                </w:rPr>
                <w:t>early February</w:t>
              </w:r>
            </w:hyperlink>
          </w:p>
        </w:tc>
        <w:tc>
          <w:tcPr>
            <w:tcW w:w="567" w:type="dxa"/>
          </w:tcPr>
          <w:p w14:paraId="1BE6C732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6D0997F9" w14:textId="77777777" w:rsidTr="00CE41D0">
        <w:tc>
          <w:tcPr>
            <w:tcW w:w="1418" w:type="dxa"/>
          </w:tcPr>
          <w:p w14:paraId="320F7A90" w14:textId="77777777" w:rsidR="000D483B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16DDB5AA" w14:textId="77777777" w:rsidR="000D483B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528EFBF2" w14:textId="77777777" w:rsidR="000D483B" w:rsidRPr="00F17BC2" w:rsidRDefault="000D483B" w:rsidP="00CE41D0">
            <w:pPr>
              <w:pStyle w:val="NoSpacing"/>
            </w:pPr>
            <w:r w:rsidRPr="00810B81">
              <w:t>Verity Resources</w:t>
            </w:r>
            <w:r>
              <w:t xml:space="preserve"> - </w:t>
            </w:r>
            <w:hyperlink w:anchor="VRLMonumentGold800" w:history="1">
              <w:r w:rsidRPr="00DE4840">
                <w:rPr>
                  <w:rStyle w:val="Hyperlink"/>
                </w:rPr>
                <w:t>Monument Gold Project Korong deposit on pathway to mine</w:t>
              </w:r>
            </w:hyperlink>
          </w:p>
        </w:tc>
        <w:tc>
          <w:tcPr>
            <w:tcW w:w="567" w:type="dxa"/>
          </w:tcPr>
          <w:p w14:paraId="52644DCD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20AF2976" w14:textId="77777777" w:rsidTr="00CE41D0">
        <w:tc>
          <w:tcPr>
            <w:tcW w:w="1418" w:type="dxa"/>
          </w:tcPr>
          <w:p w14:paraId="241817E1" w14:textId="77777777" w:rsidR="000D483B" w:rsidRDefault="000D483B" w:rsidP="00CE41D0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4B58E648" w14:textId="77777777" w:rsidR="000D483B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2C87464D" w14:textId="77777777" w:rsidR="000D483B" w:rsidRPr="000259FE" w:rsidRDefault="000D483B" w:rsidP="00CE41D0">
            <w:pPr>
              <w:pStyle w:val="NoSpacing"/>
            </w:pPr>
            <w:r>
              <w:t xml:space="preserve">WIN Metals – </w:t>
            </w:r>
            <w:hyperlink w:anchor="WINRadioGold800" w:history="1">
              <w:r w:rsidRPr="00771F1C">
                <w:rPr>
                  <w:rStyle w:val="Hyperlink"/>
                </w:rPr>
                <w:t xml:space="preserve">Radio Gold Mine development decision by the end of </w:t>
              </w:r>
              <w:r>
                <w:rPr>
                  <w:rStyle w:val="Hyperlink"/>
                </w:rPr>
                <w:t>2</w:t>
              </w:r>
              <w:r w:rsidRPr="00771F1C">
                <w:rPr>
                  <w:rStyle w:val="Hyperlink"/>
                </w:rPr>
                <w:t>Q 2026</w:t>
              </w:r>
            </w:hyperlink>
          </w:p>
        </w:tc>
        <w:tc>
          <w:tcPr>
            <w:tcW w:w="567" w:type="dxa"/>
          </w:tcPr>
          <w:p w14:paraId="5CA0D243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745AC0" w14:paraId="6219DA44" w14:textId="77777777" w:rsidTr="00CE41D0">
        <w:tc>
          <w:tcPr>
            <w:tcW w:w="1418" w:type="dxa"/>
          </w:tcPr>
          <w:p w14:paraId="7AD65487" w14:textId="77777777" w:rsidR="000D483B" w:rsidRPr="00745AC0" w:rsidRDefault="000D483B" w:rsidP="00CE41D0">
            <w:r w:rsidRPr="00745AC0">
              <w:t>Mining Hydrocarbons</w:t>
            </w:r>
          </w:p>
        </w:tc>
        <w:tc>
          <w:tcPr>
            <w:tcW w:w="850" w:type="dxa"/>
          </w:tcPr>
          <w:p w14:paraId="0B75B5E2" w14:textId="77777777" w:rsidR="000D483B" w:rsidRPr="00745AC0" w:rsidRDefault="000D483B" w:rsidP="00CE41D0">
            <w:r w:rsidRPr="00745AC0">
              <w:t>QLD</w:t>
            </w:r>
          </w:p>
        </w:tc>
        <w:tc>
          <w:tcPr>
            <w:tcW w:w="7230" w:type="dxa"/>
          </w:tcPr>
          <w:p w14:paraId="3DCF55E0" w14:textId="77777777" w:rsidR="000D483B" w:rsidRPr="00745AC0" w:rsidRDefault="000D483B" w:rsidP="00CE41D0">
            <w:r w:rsidRPr="00745AC0">
              <w:t xml:space="preserve">Beach Petroleum - </w:t>
            </w:r>
            <w:hyperlink w:anchor="BPTCooperBasinWesternFlankOil800" w:history="1">
              <w:r w:rsidRPr="00745AC0">
                <w:rPr>
                  <w:rStyle w:val="Hyperlink"/>
                </w:rPr>
                <w:t>Cooper Basin Western Flank exploration and development drilling program (SA)</w:t>
              </w:r>
            </w:hyperlink>
          </w:p>
        </w:tc>
        <w:tc>
          <w:tcPr>
            <w:tcW w:w="567" w:type="dxa"/>
          </w:tcPr>
          <w:p w14:paraId="561E43BF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7C36BC" w14:paraId="4B1F583D" w14:textId="77777777" w:rsidTr="00CE41D0">
        <w:tc>
          <w:tcPr>
            <w:tcW w:w="1418" w:type="dxa"/>
          </w:tcPr>
          <w:p w14:paraId="14D7416A" w14:textId="77777777" w:rsidR="000D483B" w:rsidRPr="007C36BC" w:rsidRDefault="000D483B" w:rsidP="00CE41D0">
            <w:pPr>
              <w:rPr>
                <w:color w:val="000000"/>
              </w:rPr>
            </w:pPr>
            <w:r>
              <w:t>Mining Hydrocarbons</w:t>
            </w:r>
          </w:p>
        </w:tc>
        <w:tc>
          <w:tcPr>
            <w:tcW w:w="850" w:type="dxa"/>
          </w:tcPr>
          <w:p w14:paraId="20F549C4" w14:textId="77777777" w:rsidR="000D483B" w:rsidRPr="007C36BC" w:rsidRDefault="000D483B" w:rsidP="00CE41D0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7D1B97E6" w14:textId="77777777" w:rsidR="000D483B" w:rsidRPr="00061627" w:rsidRDefault="000D483B" w:rsidP="00CE41D0">
            <w:pPr>
              <w:pStyle w:val="NoSpacing"/>
            </w:pPr>
            <w:r w:rsidRPr="00B869AE">
              <w:t>Comet Ridge</w:t>
            </w:r>
            <w:r>
              <w:t xml:space="preserve"> – </w:t>
            </w:r>
            <w:hyperlink w:anchor="COIMahaloGas800" w:history="1">
              <w:r w:rsidRPr="006A23E2">
                <w:rPr>
                  <w:rStyle w:val="Hyperlink"/>
                </w:rPr>
                <w:t>Mahalo Gas Projec</w:t>
              </w:r>
              <w:r>
                <w:rPr>
                  <w:rStyle w:val="Hyperlink"/>
                </w:rPr>
                <w:t>t Upstream FEED &amp; Pipeline FEED status</w:t>
              </w:r>
            </w:hyperlink>
          </w:p>
        </w:tc>
        <w:tc>
          <w:tcPr>
            <w:tcW w:w="567" w:type="dxa"/>
          </w:tcPr>
          <w:p w14:paraId="269F5F7F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826F18" w14:paraId="7F9D5A18" w14:textId="77777777" w:rsidTr="00CE41D0">
        <w:tc>
          <w:tcPr>
            <w:tcW w:w="1418" w:type="dxa"/>
          </w:tcPr>
          <w:p w14:paraId="0C88F27B" w14:textId="77777777" w:rsidR="000D483B" w:rsidRPr="00826F18" w:rsidRDefault="000D483B" w:rsidP="00CE41D0">
            <w:pPr>
              <w:rPr>
                <w:color w:val="000000"/>
              </w:rPr>
            </w:pPr>
            <w:r>
              <w:t>Mining Hydrocarbons</w:t>
            </w:r>
          </w:p>
        </w:tc>
        <w:tc>
          <w:tcPr>
            <w:tcW w:w="850" w:type="dxa"/>
          </w:tcPr>
          <w:p w14:paraId="7CCB15BF" w14:textId="77777777" w:rsidR="000D483B" w:rsidRPr="00826F18" w:rsidRDefault="000D483B" w:rsidP="00CE41D0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160E4204" w14:textId="77777777" w:rsidR="000D483B" w:rsidRPr="00515A95" w:rsidRDefault="000D483B" w:rsidP="00CE41D0">
            <w:pPr>
              <w:pStyle w:val="NoSpacing"/>
            </w:pPr>
            <w:r w:rsidRPr="006A4A8F">
              <w:t xml:space="preserve">Santos </w:t>
            </w:r>
            <w:r>
              <w:t xml:space="preserve">/ </w:t>
            </w:r>
            <w:r w:rsidRPr="006A4A8F">
              <w:t>Drillsearch</w:t>
            </w:r>
            <w:r>
              <w:t xml:space="preserve"> - </w:t>
            </w:r>
            <w:hyperlink w:anchor="SantosDrillsearchGas800" w:history="1">
              <w:r w:rsidRPr="006A4A8F">
                <w:rPr>
                  <w:rStyle w:val="Hyperlink"/>
                </w:rPr>
                <w:t>Preferred tenderers for three Cooper-Eromanga Basin gas exploration areas</w:t>
              </w:r>
            </w:hyperlink>
          </w:p>
        </w:tc>
        <w:tc>
          <w:tcPr>
            <w:tcW w:w="567" w:type="dxa"/>
          </w:tcPr>
          <w:p w14:paraId="3C075038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1529B8D9" w14:textId="77777777" w:rsidTr="00CE41D0">
        <w:tc>
          <w:tcPr>
            <w:tcW w:w="1418" w:type="dxa"/>
          </w:tcPr>
          <w:p w14:paraId="52963E2F" w14:textId="77777777" w:rsidR="000D483B" w:rsidRDefault="000D483B" w:rsidP="00CE41D0">
            <w:pPr>
              <w:rPr>
                <w:color w:val="000000"/>
              </w:rPr>
            </w:pPr>
            <w:r w:rsidRPr="00B9332A">
              <w:t>Mining Hydrocarbons</w:t>
            </w:r>
          </w:p>
        </w:tc>
        <w:tc>
          <w:tcPr>
            <w:tcW w:w="850" w:type="dxa"/>
          </w:tcPr>
          <w:p w14:paraId="68DC6777" w14:textId="77777777" w:rsidR="000D483B" w:rsidRDefault="000D483B" w:rsidP="00CE41D0">
            <w:pPr>
              <w:rPr>
                <w:color w:val="000000"/>
              </w:rPr>
            </w:pPr>
            <w:r w:rsidRPr="00B9332A">
              <w:t>VIC</w:t>
            </w:r>
          </w:p>
        </w:tc>
        <w:tc>
          <w:tcPr>
            <w:tcW w:w="7230" w:type="dxa"/>
          </w:tcPr>
          <w:p w14:paraId="6A7A2AA0" w14:textId="77777777" w:rsidR="000D483B" w:rsidRPr="009B7BA6" w:rsidRDefault="000D483B" w:rsidP="00CE41D0">
            <w:pPr>
              <w:pStyle w:val="NoSpacing"/>
            </w:pPr>
            <w:r w:rsidRPr="00B17516">
              <w:t xml:space="preserve">Lakes Blue Energy </w:t>
            </w:r>
            <w:r>
              <w:t>–</w:t>
            </w:r>
            <w:r w:rsidRPr="00B17516">
              <w:t xml:space="preserve"> </w:t>
            </w:r>
            <w:hyperlink w:anchor="LKOWombatGas800" w:history="1">
              <w:r w:rsidRPr="004A3C30">
                <w:rPr>
                  <w:rStyle w:val="Hyperlink"/>
                </w:rPr>
                <w:t>GM Operations to assi</w:t>
              </w:r>
              <w:r>
                <w:rPr>
                  <w:rStyle w:val="Hyperlink"/>
                </w:rPr>
                <w:t>s</w:t>
              </w:r>
              <w:r w:rsidRPr="004A3C30">
                <w:rPr>
                  <w:rStyle w:val="Hyperlink"/>
                </w:rPr>
                <w:t xml:space="preserve">t with Wombat </w:t>
              </w:r>
              <w:r>
                <w:rPr>
                  <w:rStyle w:val="Hyperlink"/>
                </w:rPr>
                <w:t>appraisal &amp; testing and PoC</w:t>
              </w:r>
              <w:r w:rsidRPr="004A3C30">
                <w:rPr>
                  <w:rStyle w:val="Hyperlink"/>
                </w:rPr>
                <w:t xml:space="preserve"> wells at </w:t>
              </w:r>
              <w:r>
                <w:rPr>
                  <w:rStyle w:val="Hyperlink"/>
                </w:rPr>
                <w:t>P</w:t>
              </w:r>
              <w:r w:rsidRPr="004A3C30">
                <w:rPr>
                  <w:rStyle w:val="Hyperlink"/>
                </w:rPr>
                <w:t>ortland Energy Project</w:t>
              </w:r>
            </w:hyperlink>
          </w:p>
        </w:tc>
        <w:tc>
          <w:tcPr>
            <w:tcW w:w="567" w:type="dxa"/>
          </w:tcPr>
          <w:p w14:paraId="6BC239A1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657C88" w14:paraId="6556A968" w14:textId="77777777" w:rsidTr="00CE41D0">
        <w:tc>
          <w:tcPr>
            <w:tcW w:w="1418" w:type="dxa"/>
          </w:tcPr>
          <w:p w14:paraId="7CA50AE9" w14:textId="77777777" w:rsidR="000D483B" w:rsidRPr="00657C88" w:rsidRDefault="000D483B" w:rsidP="00CE41D0">
            <w:pPr>
              <w:rPr>
                <w:color w:val="000000"/>
              </w:rPr>
            </w:pPr>
            <w:r>
              <w:t>Mining Hydrocarbons</w:t>
            </w:r>
          </w:p>
        </w:tc>
        <w:tc>
          <w:tcPr>
            <w:tcW w:w="850" w:type="dxa"/>
          </w:tcPr>
          <w:p w14:paraId="62A081AE" w14:textId="77777777" w:rsidR="000D483B" w:rsidRPr="00657C88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429BE5EC" w14:textId="77777777" w:rsidR="000D483B" w:rsidRPr="007206FE" w:rsidRDefault="000D483B" w:rsidP="00CE41D0">
            <w:pPr>
              <w:pStyle w:val="NoSpacing"/>
            </w:pPr>
            <w:r w:rsidRPr="003407E9">
              <w:t xml:space="preserve">Black Mountain Energy – </w:t>
            </w:r>
            <w:hyperlink w:anchor="BMEValhallaGas800" w:history="1">
              <w:r w:rsidRPr="00C6705A">
                <w:rPr>
                  <w:rStyle w:val="Hyperlink"/>
                </w:rPr>
                <w:t>Valhalla Gas Project Environmental Approval</w:t>
              </w:r>
              <w:r>
                <w:rPr>
                  <w:rStyle w:val="Hyperlink"/>
                </w:rPr>
                <w:t xml:space="preserve"> decision with Minister</w:t>
              </w:r>
            </w:hyperlink>
          </w:p>
        </w:tc>
        <w:tc>
          <w:tcPr>
            <w:tcW w:w="567" w:type="dxa"/>
          </w:tcPr>
          <w:p w14:paraId="71D07648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745AC0" w14:paraId="18F9E23D" w14:textId="77777777" w:rsidTr="00CE41D0">
        <w:tc>
          <w:tcPr>
            <w:tcW w:w="1418" w:type="dxa"/>
          </w:tcPr>
          <w:p w14:paraId="48ADE15C" w14:textId="77777777" w:rsidR="000D483B" w:rsidRPr="00745AC0" w:rsidRDefault="000D483B" w:rsidP="00CE41D0">
            <w:r w:rsidRPr="00745AC0">
              <w:t>Mining Hydrocarbons</w:t>
            </w:r>
          </w:p>
        </w:tc>
        <w:tc>
          <w:tcPr>
            <w:tcW w:w="850" w:type="dxa"/>
          </w:tcPr>
          <w:p w14:paraId="51AB5373" w14:textId="77777777" w:rsidR="000D483B" w:rsidRPr="00745AC0" w:rsidRDefault="000D483B" w:rsidP="00CE41D0">
            <w:r w:rsidRPr="00745AC0">
              <w:t>WA</w:t>
            </w:r>
          </w:p>
        </w:tc>
        <w:tc>
          <w:tcPr>
            <w:tcW w:w="7230" w:type="dxa"/>
          </w:tcPr>
          <w:p w14:paraId="34AD3221" w14:textId="77777777" w:rsidR="000D483B" w:rsidRPr="00745AC0" w:rsidRDefault="000D483B" w:rsidP="00CE41D0">
            <w:r w:rsidRPr="00745AC0">
              <w:t xml:space="preserve">Buru Energy - </w:t>
            </w:r>
            <w:hyperlink w:anchor="BRURafaelGas800" w:history="1">
              <w:r w:rsidRPr="00745AC0">
                <w:rPr>
                  <w:rStyle w:val="Hyperlink"/>
                </w:rPr>
                <w:t>Rafael Gas Project enhanced by Canning Basin developments</w:t>
              </w:r>
            </w:hyperlink>
          </w:p>
        </w:tc>
        <w:tc>
          <w:tcPr>
            <w:tcW w:w="567" w:type="dxa"/>
          </w:tcPr>
          <w:p w14:paraId="7368DD2C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38E92E81" w14:textId="77777777" w:rsidTr="00CE41D0">
        <w:tc>
          <w:tcPr>
            <w:tcW w:w="1418" w:type="dxa"/>
          </w:tcPr>
          <w:p w14:paraId="4568FE60" w14:textId="77777777" w:rsidR="000D483B" w:rsidRDefault="000D483B" w:rsidP="00CE41D0">
            <w:pPr>
              <w:rPr>
                <w:color w:val="000000"/>
              </w:rPr>
            </w:pPr>
            <w:r>
              <w:t>Mining Nickel</w:t>
            </w:r>
          </w:p>
        </w:tc>
        <w:tc>
          <w:tcPr>
            <w:tcW w:w="850" w:type="dxa"/>
          </w:tcPr>
          <w:p w14:paraId="67F375E6" w14:textId="77777777" w:rsidR="000D483B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01FEEE45" w14:textId="77777777" w:rsidR="000D483B" w:rsidRPr="0075451B" w:rsidRDefault="000D483B" w:rsidP="00CE41D0">
            <w:pPr>
              <w:pStyle w:val="NoSpacing"/>
            </w:pPr>
            <w:r w:rsidRPr="00C57201">
              <w:t>Nico Resources</w:t>
            </w:r>
            <w:r>
              <w:t xml:space="preserve"> – </w:t>
            </w:r>
            <w:hyperlink w:anchor="NC1WingellinaNickel800" w:history="1">
              <w:r>
                <w:rPr>
                  <w:rStyle w:val="Hyperlink"/>
                </w:rPr>
                <w:t>$3.73M Raised for W</w:t>
              </w:r>
              <w:r w:rsidRPr="00D9791A">
                <w:rPr>
                  <w:rStyle w:val="Hyperlink"/>
                </w:rPr>
                <w:t>ingellina Nickel-Cobalt Project work program</w:t>
              </w:r>
            </w:hyperlink>
          </w:p>
        </w:tc>
        <w:tc>
          <w:tcPr>
            <w:tcW w:w="567" w:type="dxa"/>
          </w:tcPr>
          <w:p w14:paraId="2C078E41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0BEE285F" w14:textId="77777777" w:rsidTr="00CE41D0">
        <w:tc>
          <w:tcPr>
            <w:tcW w:w="1418" w:type="dxa"/>
          </w:tcPr>
          <w:p w14:paraId="64A9E201" w14:textId="77777777" w:rsidR="000D483B" w:rsidRDefault="000D483B" w:rsidP="00CE41D0">
            <w:pPr>
              <w:rPr>
                <w:color w:val="000000"/>
              </w:rPr>
            </w:pPr>
            <w:r w:rsidRPr="00B14180">
              <w:t>Transport &amp; Logistics</w:t>
            </w:r>
            <w:r>
              <w:t xml:space="preserve"> General</w:t>
            </w:r>
          </w:p>
        </w:tc>
        <w:tc>
          <w:tcPr>
            <w:tcW w:w="850" w:type="dxa"/>
          </w:tcPr>
          <w:p w14:paraId="645023B7" w14:textId="77777777" w:rsidR="000D483B" w:rsidRDefault="000D483B" w:rsidP="00CE41D0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71771E23" w14:textId="77777777" w:rsidR="000D483B" w:rsidRPr="00491141" w:rsidRDefault="000D483B" w:rsidP="00CE41D0">
            <w:pPr>
              <w:pStyle w:val="NoSpacing"/>
            </w:pPr>
            <w:r>
              <w:t xml:space="preserve">NRW Brady Marine JV - </w:t>
            </w:r>
            <w:hyperlink w:anchor="NBJVDampierLinkBridge800" w:history="1">
              <w:r w:rsidRPr="00510A58">
                <w:rPr>
                  <w:rStyle w:val="Hyperlink"/>
                </w:rPr>
                <w:t>Dampier Link Bridge contract award</w:t>
              </w:r>
            </w:hyperlink>
          </w:p>
        </w:tc>
        <w:tc>
          <w:tcPr>
            <w:tcW w:w="567" w:type="dxa"/>
          </w:tcPr>
          <w:p w14:paraId="01CC0BD2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0049A1" w14:paraId="13743BD7" w14:textId="77777777" w:rsidTr="00CE41D0">
        <w:tc>
          <w:tcPr>
            <w:tcW w:w="1418" w:type="dxa"/>
          </w:tcPr>
          <w:p w14:paraId="4A8F7704" w14:textId="77777777" w:rsidR="000D483B" w:rsidRPr="000049A1" w:rsidRDefault="000D483B" w:rsidP="00CE41D0">
            <w:pPr>
              <w:rPr>
                <w:color w:val="000000"/>
              </w:rPr>
            </w:pPr>
            <w:r w:rsidRPr="000049A1">
              <w:rPr>
                <w:color w:val="000000"/>
              </w:rPr>
              <w:t>Transport &amp; Logistics Rail</w:t>
            </w:r>
          </w:p>
        </w:tc>
        <w:tc>
          <w:tcPr>
            <w:tcW w:w="850" w:type="dxa"/>
          </w:tcPr>
          <w:p w14:paraId="7CD5AF41" w14:textId="77777777" w:rsidR="000D483B" w:rsidRPr="000049A1" w:rsidRDefault="000D483B" w:rsidP="00CE41D0">
            <w:pPr>
              <w:rPr>
                <w:color w:val="000000"/>
              </w:rPr>
            </w:pPr>
            <w:r w:rsidRPr="000049A1">
              <w:rPr>
                <w:color w:val="000000"/>
              </w:rPr>
              <w:t>WA</w:t>
            </w:r>
          </w:p>
        </w:tc>
        <w:tc>
          <w:tcPr>
            <w:tcW w:w="7230" w:type="dxa"/>
          </w:tcPr>
          <w:p w14:paraId="2CB1473A" w14:textId="77777777" w:rsidR="000D483B" w:rsidRPr="000049A1" w:rsidRDefault="000D483B" w:rsidP="00CE41D0">
            <w:pPr>
              <w:rPr>
                <w:color w:val="000000"/>
              </w:rPr>
            </w:pPr>
            <w:r w:rsidRPr="000049A1">
              <w:rPr>
                <w:color w:val="000000"/>
              </w:rPr>
              <w:t xml:space="preserve">CBH Group - </w:t>
            </w:r>
            <w:hyperlink w:anchor="CBH_KellerberrinRailProject800" w:history="1">
              <w:r w:rsidRPr="00CB487A">
                <w:rPr>
                  <w:rStyle w:val="Hyperlink"/>
                </w:rPr>
                <w:t>Kellerberrin Rail Project, EPBC approvals process progressing</w:t>
              </w:r>
            </w:hyperlink>
          </w:p>
        </w:tc>
        <w:tc>
          <w:tcPr>
            <w:tcW w:w="567" w:type="dxa"/>
          </w:tcPr>
          <w:p w14:paraId="2806443A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14:paraId="112A978D" w14:textId="77777777" w:rsidTr="00CE41D0">
        <w:tc>
          <w:tcPr>
            <w:tcW w:w="1418" w:type="dxa"/>
          </w:tcPr>
          <w:p w14:paraId="6D28679E" w14:textId="77777777" w:rsidR="000D483B" w:rsidRDefault="000D483B" w:rsidP="00CE41D0">
            <w:pPr>
              <w:rPr>
                <w:color w:val="000000"/>
              </w:rPr>
            </w:pPr>
            <w:r>
              <w:t>Transport &amp; Logistics Road</w:t>
            </w:r>
          </w:p>
        </w:tc>
        <w:tc>
          <w:tcPr>
            <w:tcW w:w="850" w:type="dxa"/>
          </w:tcPr>
          <w:p w14:paraId="421C014C" w14:textId="77777777" w:rsidR="000D483B" w:rsidRDefault="000D483B" w:rsidP="00CE41D0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476AA5D6" w14:textId="77777777" w:rsidR="000D483B" w:rsidRPr="00A417F2" w:rsidRDefault="000D483B" w:rsidP="00CE41D0">
            <w:pPr>
              <w:pStyle w:val="NoSpacing"/>
            </w:pPr>
            <w:r w:rsidRPr="006130C1">
              <w:t>Georgiou Group</w:t>
            </w:r>
            <w:r>
              <w:t xml:space="preserve"> - </w:t>
            </w:r>
            <w:hyperlink w:anchor="GeorgiouDunhevedRoad800" w:history="1">
              <w:r w:rsidRPr="008B2925">
                <w:rPr>
                  <w:rStyle w:val="Hyperlink"/>
                </w:rPr>
                <w:t>Dunheved Road Upgrade Early Works contract</w:t>
              </w:r>
            </w:hyperlink>
          </w:p>
        </w:tc>
        <w:tc>
          <w:tcPr>
            <w:tcW w:w="567" w:type="dxa"/>
          </w:tcPr>
          <w:p w14:paraId="6168EBCA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  <w:tr w:rsidR="000D483B" w:rsidRPr="00826F18" w14:paraId="5127023A" w14:textId="77777777" w:rsidTr="00CE41D0">
        <w:tc>
          <w:tcPr>
            <w:tcW w:w="1418" w:type="dxa"/>
          </w:tcPr>
          <w:p w14:paraId="2A04B6AB" w14:textId="77777777" w:rsidR="000D483B" w:rsidRPr="00826F18" w:rsidRDefault="000D483B" w:rsidP="00CE41D0">
            <w:pPr>
              <w:rPr>
                <w:color w:val="000000"/>
              </w:rPr>
            </w:pPr>
            <w:r>
              <w:t>Water</w:t>
            </w:r>
          </w:p>
        </w:tc>
        <w:tc>
          <w:tcPr>
            <w:tcW w:w="850" w:type="dxa"/>
          </w:tcPr>
          <w:p w14:paraId="11E08BAD" w14:textId="77777777" w:rsidR="000D483B" w:rsidRPr="00826F18" w:rsidRDefault="000D483B" w:rsidP="00CE41D0">
            <w:pPr>
              <w:rPr>
                <w:color w:val="000000"/>
              </w:rPr>
            </w:pPr>
            <w:r>
              <w:t>General</w:t>
            </w:r>
          </w:p>
        </w:tc>
        <w:tc>
          <w:tcPr>
            <w:tcW w:w="7230" w:type="dxa"/>
          </w:tcPr>
          <w:p w14:paraId="6E5B1F3F" w14:textId="77777777" w:rsidR="000D483B" w:rsidRPr="00F02E0F" w:rsidRDefault="000D483B" w:rsidP="00CE41D0">
            <w:pPr>
              <w:pStyle w:val="NoSpacing"/>
            </w:pPr>
            <w:r w:rsidRPr="004C4424">
              <w:t xml:space="preserve">Veolia </w:t>
            </w:r>
            <w:r>
              <w:t xml:space="preserve">- </w:t>
            </w:r>
            <w:hyperlink w:anchor="VeoliaTransTasmanWater800" w:history="1">
              <w:r w:rsidRPr="00460C9F">
                <w:rPr>
                  <w:rStyle w:val="Hyperlink"/>
                </w:rPr>
                <w:t>NZ and Australian water businesses to become a Trans-Tasman water operation</w:t>
              </w:r>
            </w:hyperlink>
          </w:p>
        </w:tc>
        <w:tc>
          <w:tcPr>
            <w:tcW w:w="567" w:type="dxa"/>
          </w:tcPr>
          <w:p w14:paraId="38CAA4F4" w14:textId="77777777" w:rsidR="000D483B" w:rsidRDefault="000D483B" w:rsidP="00CE41D0">
            <w:r w:rsidRPr="00633F6E">
              <w:rPr>
                <w:color w:val="000000"/>
              </w:rPr>
              <w:t>800</w:t>
            </w:r>
          </w:p>
        </w:tc>
      </w:tr>
    </w:tbl>
    <w:p w14:paraId="608D3FE3" w14:textId="77777777" w:rsidR="00A05D8C" w:rsidRDefault="00A05D8C" w:rsidP="00A05D8C"/>
    <w:p w14:paraId="53EFA69F" w14:textId="77777777" w:rsidR="00581B3D" w:rsidRDefault="00581B3D" w:rsidP="00581B3D">
      <w:pPr>
        <w:rPr>
          <w:color w:val="000000"/>
        </w:rPr>
      </w:pPr>
    </w:p>
    <w:p w14:paraId="2BD8154D" w14:textId="77777777" w:rsidR="00510176" w:rsidRDefault="00510176" w:rsidP="00510176">
      <w:pPr>
        <w:rPr>
          <w:color w:val="000000"/>
        </w:rPr>
      </w:pPr>
    </w:p>
    <w:p w14:paraId="1BB60843" w14:textId="77777777" w:rsidR="00510176" w:rsidRPr="00DF2CDB" w:rsidRDefault="00510176" w:rsidP="00510176">
      <w:pPr>
        <w:pStyle w:val="Heading2"/>
        <w:jc w:val="center"/>
      </w:pPr>
      <w:bookmarkStart w:id="1" w:name="_Toc216197133"/>
      <w:bookmarkStart w:id="2" w:name="_Toc216974508"/>
      <w:bookmarkStart w:id="3" w:name="_Toc219739497"/>
      <w:bookmarkStart w:id="4" w:name="_Toc220675297"/>
      <w:r w:rsidRPr="00DF2CDB">
        <w:rPr>
          <w:b w:val="0"/>
        </w:rPr>
        <w:lastRenderedPageBreak/>
        <w:t>Subscription Enquiries:</w:t>
      </w:r>
      <w:bookmarkEnd w:id="1"/>
      <w:bookmarkEnd w:id="2"/>
      <w:bookmarkEnd w:id="3"/>
      <w:bookmarkEnd w:id="4"/>
    </w:p>
    <w:p w14:paraId="3167AB49" w14:textId="77777777" w:rsidR="00510176" w:rsidRPr="00DF2CDB" w:rsidRDefault="00510176" w:rsidP="00510176">
      <w:pPr>
        <w:pStyle w:val="Heading4"/>
      </w:pPr>
      <w:r w:rsidRPr="00DF2CDB">
        <w:t>KHA Publishing</w:t>
      </w:r>
    </w:p>
    <w:p w14:paraId="7122EB27" w14:textId="4EC11C54" w:rsidR="00510176" w:rsidRPr="00DF2CDB" w:rsidRDefault="00510176" w:rsidP="00510176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A01048">
        <w:rPr>
          <w:u w:val="single"/>
        </w:rPr>
        <w:t>(at)k</w:t>
      </w:r>
      <w:bookmarkStart w:id="5" w:name="_GoBack"/>
      <w:bookmarkEnd w:id="5"/>
      <w:r w:rsidRPr="00DF2CDB">
        <w:rPr>
          <w:u w:val="single"/>
        </w:rPr>
        <w:t>ha-publishing.com</w:t>
      </w:r>
    </w:p>
    <w:p w14:paraId="63A43CFD" w14:textId="77777777" w:rsidR="00510176" w:rsidRPr="00DF2CDB" w:rsidRDefault="00510176" w:rsidP="00510176">
      <w:pPr>
        <w:pStyle w:val="Heading6"/>
      </w:pPr>
      <w:r w:rsidRPr="00DF2CDB">
        <w:t>Postal Address:</w:t>
      </w:r>
    </w:p>
    <w:p w14:paraId="2EC49FA3" w14:textId="77777777" w:rsidR="00510176" w:rsidRPr="00DF2CDB" w:rsidRDefault="00510176" w:rsidP="00510176">
      <w:pPr>
        <w:pStyle w:val="Heading6"/>
      </w:pPr>
      <w:r w:rsidRPr="00DF2CDB">
        <w:t>P.O. Box 325</w:t>
      </w:r>
    </w:p>
    <w:p w14:paraId="482CEF01" w14:textId="77777777" w:rsidR="00510176" w:rsidRPr="00DF2CDB" w:rsidRDefault="00510176" w:rsidP="00510176">
      <w:pPr>
        <w:pStyle w:val="Heading6"/>
      </w:pPr>
      <w:r w:rsidRPr="00DF2CDB">
        <w:t>BLAXLAND NSW 2774</w:t>
      </w:r>
    </w:p>
    <w:p w14:paraId="7ED9DB71" w14:textId="77777777" w:rsidR="00510176" w:rsidRPr="00DF2CDB" w:rsidRDefault="00510176" w:rsidP="00510176"/>
    <w:p w14:paraId="06C47557" w14:textId="77777777" w:rsidR="00510176" w:rsidRPr="00DF2CDB" w:rsidRDefault="00510176" w:rsidP="00510176">
      <w:pPr>
        <w:pStyle w:val="Heading2"/>
      </w:pPr>
      <w:bookmarkStart w:id="6" w:name="_Toc164614915"/>
      <w:bookmarkStart w:id="7" w:name="_Toc3198547"/>
      <w:bookmarkStart w:id="8" w:name="_Toc66288464"/>
      <w:bookmarkStart w:id="9" w:name="_Toc67070578"/>
      <w:bookmarkStart w:id="10" w:name="_Toc68017409"/>
      <w:bookmarkStart w:id="11" w:name="_Toc68881978"/>
      <w:bookmarkStart w:id="12" w:name="_Toc69829403"/>
      <w:bookmarkStart w:id="13" w:name="_Toc70695215"/>
      <w:bookmarkStart w:id="14" w:name="_Toc71558254"/>
      <w:bookmarkStart w:id="15" w:name="_Toc72420020"/>
      <w:bookmarkStart w:id="16" w:name="_Toc73373814"/>
      <w:bookmarkStart w:id="17" w:name="_Toc74241882"/>
      <w:bookmarkStart w:id="18" w:name="_Toc75188073"/>
      <w:bookmarkStart w:id="19" w:name="_Toc75966569"/>
      <w:bookmarkStart w:id="20" w:name="_Toc76744190"/>
      <w:bookmarkStart w:id="21" w:name="_Toc77609346"/>
      <w:bookmarkStart w:id="22" w:name="_Toc78559387"/>
      <w:bookmarkStart w:id="23" w:name="_Toc79511633"/>
      <w:bookmarkStart w:id="24" w:name="_Toc80372173"/>
      <w:bookmarkStart w:id="25" w:name="_Toc81237287"/>
      <w:bookmarkStart w:id="26" w:name="_Toc82183411"/>
      <w:bookmarkStart w:id="27" w:name="_Toc83049908"/>
      <w:bookmarkStart w:id="28" w:name="_Toc83914829"/>
      <w:bookmarkStart w:id="29" w:name="_Toc84606435"/>
      <w:bookmarkStart w:id="30" w:name="_Toc85641878"/>
      <w:bookmarkStart w:id="31" w:name="_Toc86420265"/>
      <w:bookmarkStart w:id="32" w:name="_Toc87372842"/>
      <w:bookmarkStart w:id="33" w:name="_Toc88236386"/>
      <w:bookmarkStart w:id="34" w:name="_Toc89100263"/>
      <w:bookmarkStart w:id="35" w:name="_Toc90049382"/>
      <w:bookmarkStart w:id="36" w:name="_Toc90916051"/>
      <w:bookmarkStart w:id="37" w:name="_Toc92204058"/>
      <w:bookmarkStart w:id="38" w:name="_Toc93072986"/>
      <w:bookmarkStart w:id="39" w:name="_Toc94196071"/>
      <w:bookmarkStart w:id="40" w:name="_Toc95233527"/>
      <w:bookmarkStart w:id="41" w:name="_Toc96101780"/>
      <w:bookmarkStart w:id="42" w:name="_Toc96963113"/>
      <w:bookmarkStart w:id="43" w:name="_Toc97825672"/>
      <w:bookmarkStart w:id="44" w:name="_Toc98517781"/>
      <w:bookmarkStart w:id="45" w:name="_Toc99380591"/>
      <w:bookmarkStart w:id="46" w:name="_Toc104206757"/>
      <w:bookmarkStart w:id="47" w:name="_Toc104907433"/>
      <w:bookmarkStart w:id="48" w:name="_Toc105772586"/>
      <w:bookmarkStart w:id="49" w:name="_Toc106639305"/>
      <w:bookmarkStart w:id="50" w:name="_Toc107502073"/>
      <w:bookmarkStart w:id="51" w:name="_Toc108191635"/>
      <w:bookmarkStart w:id="52" w:name="_Toc109059131"/>
      <w:bookmarkStart w:id="53" w:name="_Toc110006442"/>
      <w:bookmarkStart w:id="54" w:name="_Toc111044204"/>
      <w:bookmarkStart w:id="55" w:name="_Toc111812205"/>
      <w:bookmarkStart w:id="56" w:name="_Toc112771553"/>
      <w:bookmarkStart w:id="57" w:name="_Toc113638470"/>
      <w:bookmarkStart w:id="58" w:name="_Toc114587133"/>
      <w:bookmarkStart w:id="59" w:name="_Toc115452267"/>
      <w:bookmarkStart w:id="60" w:name="_Toc116317197"/>
      <w:bookmarkStart w:id="61" w:name="_Toc117179412"/>
      <w:bookmarkStart w:id="62" w:name="_Toc118128007"/>
      <w:bookmarkStart w:id="63" w:name="_Toc118992817"/>
      <w:bookmarkStart w:id="64" w:name="_Toc119684347"/>
      <w:bookmarkStart w:id="65" w:name="_Toc120549323"/>
      <w:bookmarkStart w:id="66" w:name="_Toc121414071"/>
      <w:bookmarkStart w:id="67" w:name="_Toc122361601"/>
      <w:bookmarkStart w:id="68" w:name="_Toc123831621"/>
      <w:bookmarkStart w:id="69" w:name="_Toc124781789"/>
      <w:bookmarkStart w:id="70" w:name="_Toc125730393"/>
      <w:bookmarkStart w:id="71" w:name="_Toc126685971"/>
      <w:bookmarkStart w:id="72" w:name="_Toc127546827"/>
      <w:bookmarkStart w:id="73" w:name="_Toc128412204"/>
      <w:bookmarkStart w:id="74" w:name="_Toc129359840"/>
      <w:bookmarkStart w:id="75" w:name="_Toc130224928"/>
      <w:bookmarkStart w:id="76" w:name="_Toc131088301"/>
      <w:bookmarkStart w:id="77" w:name="_Toc131692348"/>
      <w:bookmarkStart w:id="78" w:name="_Toc132730183"/>
      <w:bookmarkStart w:id="79" w:name="_Toc133594259"/>
      <w:bookmarkStart w:id="80" w:name="_Toc134458070"/>
      <w:bookmarkStart w:id="81" w:name="_Toc135409553"/>
      <w:bookmarkStart w:id="82" w:name="_Toc136272156"/>
      <w:bookmarkStart w:id="83" w:name="_Toc137223055"/>
      <w:bookmarkStart w:id="84" w:name="_Toc138085337"/>
      <w:bookmarkStart w:id="85" w:name="_Toc138950659"/>
      <w:bookmarkStart w:id="86" w:name="_Toc139900772"/>
      <w:bookmarkStart w:id="87" w:name="_Toc140766491"/>
      <w:bookmarkStart w:id="88" w:name="_Toc141717033"/>
      <w:bookmarkStart w:id="89" w:name="_Toc142579119"/>
      <w:bookmarkStart w:id="90" w:name="_Toc143271601"/>
      <w:bookmarkStart w:id="91" w:name="_Toc144135609"/>
      <w:bookmarkStart w:id="92" w:name="_Toc145082752"/>
      <w:bookmarkStart w:id="93" w:name="_Toc146123790"/>
      <w:bookmarkStart w:id="94" w:name="_Toc146900253"/>
      <w:bookmarkStart w:id="95" w:name="_Toc147765212"/>
      <w:bookmarkStart w:id="96" w:name="_Toc148628664"/>
      <w:bookmarkStart w:id="97" w:name="_Toc149581506"/>
      <w:bookmarkStart w:id="98" w:name="_Toc150527930"/>
      <w:bookmarkStart w:id="99" w:name="_Toc151393454"/>
      <w:bookmarkStart w:id="100" w:name="_Toc153207922"/>
      <w:bookmarkStart w:id="101" w:name="_Toc153984867"/>
      <w:bookmarkStart w:id="102" w:name="_Toc155607863"/>
      <w:bookmarkStart w:id="103" w:name="_Toc156577555"/>
      <w:bookmarkStart w:id="104" w:name="_Toc157441392"/>
      <w:bookmarkStart w:id="105" w:name="_Toc158304241"/>
      <w:bookmarkStart w:id="106" w:name="_Toc159256198"/>
      <w:bookmarkStart w:id="107" w:name="_Toc160114935"/>
      <w:bookmarkStart w:id="108" w:name="_Toc160810652"/>
      <w:bookmarkStart w:id="109" w:name="_Toc161675532"/>
      <w:bookmarkStart w:id="110" w:name="_Toc162452350"/>
      <w:bookmarkStart w:id="111" w:name="_Toc163487940"/>
      <w:bookmarkStart w:id="112" w:name="_Toc164440720"/>
      <w:bookmarkStart w:id="113" w:name="_Toc165363818"/>
      <w:bookmarkStart w:id="114" w:name="_Toc166253649"/>
      <w:bookmarkStart w:id="115" w:name="_Toc167118670"/>
      <w:bookmarkStart w:id="116" w:name="_Toc168060320"/>
      <w:bookmarkStart w:id="117" w:name="_Toc168932197"/>
      <w:bookmarkStart w:id="118" w:name="_Toc169709854"/>
      <w:bookmarkStart w:id="119" w:name="_Toc170466324"/>
      <w:bookmarkStart w:id="120" w:name="_Toc171352002"/>
      <w:bookmarkStart w:id="121" w:name="_Toc172303988"/>
      <w:bookmarkStart w:id="122" w:name="_Toc173254265"/>
      <w:bookmarkStart w:id="123" w:name="_Toc174117841"/>
      <w:bookmarkStart w:id="124" w:name="_Toc175068783"/>
      <w:bookmarkStart w:id="125" w:name="_Toc175930800"/>
      <w:bookmarkStart w:id="126" w:name="_Toc176796700"/>
      <w:bookmarkStart w:id="127" w:name="_Toc177745772"/>
      <w:bookmarkStart w:id="128" w:name="_Toc178610681"/>
      <w:bookmarkStart w:id="129" w:name="_Toc179475588"/>
      <w:bookmarkStart w:id="130" w:name="_Toc180489055"/>
      <w:bookmarkStart w:id="131" w:name="_Toc181286993"/>
      <w:bookmarkStart w:id="132" w:name="_Toc181980403"/>
      <w:bookmarkStart w:id="133" w:name="_Toc182844607"/>
      <w:bookmarkStart w:id="134" w:name="_Toc183795331"/>
      <w:bookmarkStart w:id="135" w:name="_Toc184657872"/>
      <w:bookmarkStart w:id="136" w:name="_Toc187055445"/>
      <w:bookmarkStart w:id="137" w:name="_Toc188027624"/>
      <w:bookmarkStart w:id="138" w:name="_Toc189238902"/>
      <w:bookmarkStart w:id="139" w:name="_Toc190101002"/>
      <w:bookmarkStart w:id="140" w:name="_Toc191657191"/>
      <w:bookmarkStart w:id="141" w:name="_Toc192521368"/>
      <w:bookmarkStart w:id="142" w:name="_Toc193384632"/>
      <w:bookmarkStart w:id="143" w:name="_Toc194078895"/>
      <w:bookmarkStart w:id="144" w:name="_Toc194940271"/>
      <w:bookmarkStart w:id="145" w:name="_Toc196148944"/>
      <w:bookmarkStart w:id="146" w:name="_Toc196930111"/>
      <w:bookmarkStart w:id="147" w:name="_Toc197706237"/>
      <w:bookmarkStart w:id="148" w:name="_Toc198741765"/>
      <w:bookmarkStart w:id="149" w:name="_Toc199523167"/>
      <w:bookmarkStart w:id="150" w:name="_Toc200470566"/>
      <w:bookmarkStart w:id="151" w:name="_Toc201335316"/>
      <w:bookmarkStart w:id="152" w:name="_Toc202200178"/>
      <w:bookmarkStart w:id="153" w:name="_Toc203064232"/>
      <w:bookmarkStart w:id="154" w:name="_Toc203997371"/>
      <w:bookmarkStart w:id="155" w:name="_Toc204877566"/>
      <w:bookmarkStart w:id="156" w:name="_Toc205568918"/>
      <w:bookmarkStart w:id="157" w:name="_Toc206520858"/>
      <w:bookmarkStart w:id="158" w:name="_Toc207386339"/>
      <w:bookmarkStart w:id="159" w:name="_Toc208337097"/>
      <w:bookmarkStart w:id="160" w:name="_Toc209200767"/>
      <w:bookmarkStart w:id="161" w:name="_Toc210149314"/>
      <w:bookmarkStart w:id="162" w:name="_Toc211014647"/>
      <w:bookmarkStart w:id="163" w:name="_Toc211933731"/>
      <w:bookmarkStart w:id="164" w:name="_Toc212828290"/>
      <w:bookmarkStart w:id="165" w:name="_Toc213689694"/>
      <w:bookmarkStart w:id="166" w:name="_Toc214555394"/>
      <w:bookmarkStart w:id="167" w:name="_Toc215248956"/>
      <w:bookmarkStart w:id="168" w:name="_Toc216197134"/>
      <w:bookmarkStart w:id="169" w:name="_Toc216974509"/>
      <w:bookmarkStart w:id="170" w:name="_Toc219739498"/>
      <w:bookmarkStart w:id="171" w:name="_Toc220675298"/>
      <w:r w:rsidRPr="00DF2CDB">
        <w:rPr>
          <w:b w:val="0"/>
        </w:rPr>
        <w:t>Disclaimer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39D644AD" w14:textId="77777777" w:rsidR="00510176" w:rsidRDefault="00A01048" w:rsidP="00510176">
      <w:r>
        <w:rPr>
          <w:noProof/>
        </w:rPr>
        <w:pict w14:anchorId="6DF62CA9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4" type="#_x0000_t202" style="position:absolute;margin-left:-3.45pt;margin-top:19.65pt;width:424.8pt;height:109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" o:allowincell="f">
            <v:textbox style="mso-next-textbox:#Text Box 6">
              <w:txbxContent>
                <w:p w14:paraId="6E148016" w14:textId="77777777" w:rsidR="00510176" w:rsidRPr="00DF2CDB" w:rsidRDefault="00510176" w:rsidP="00510176">
                  <w:pPr>
                    <w:rPr>
                      <w:rFonts w:ascii="Arial" w:hAnsi="Arial" w:cs="Arial"/>
                    </w:rPr>
                  </w:pPr>
                </w:p>
                <w:p w14:paraId="2382B3FF" w14:textId="77777777" w:rsidR="00510176" w:rsidRPr="00DF2CDB" w:rsidRDefault="00510176" w:rsidP="00510176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Material in this publication has been compiled from information believed to be</w:t>
                  </w:r>
                </w:p>
                <w:p w14:paraId="683FF59B" w14:textId="77777777" w:rsidR="00510176" w:rsidRPr="00DF2CDB" w:rsidRDefault="00510176" w:rsidP="00510176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accurate and reliable.</w:t>
                  </w:r>
                </w:p>
                <w:p w14:paraId="78BE2F72" w14:textId="77777777" w:rsidR="00510176" w:rsidRPr="00DF2CDB" w:rsidRDefault="00510176" w:rsidP="00510176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liability is accepted for inaccuracies, errors or omissions.</w:t>
                  </w:r>
                </w:p>
                <w:p w14:paraId="332F1716" w14:textId="77777777" w:rsidR="00510176" w:rsidRPr="00DF2CDB" w:rsidRDefault="00510176" w:rsidP="00510176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This publication is not offering financial advice.</w:t>
                  </w:r>
                </w:p>
                <w:p w14:paraId="30956569" w14:textId="77777777" w:rsidR="00510176" w:rsidRPr="00DF2CDB" w:rsidRDefault="00510176" w:rsidP="00510176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material in this publication is intended or should be used as financial advice.</w:t>
                  </w:r>
                </w:p>
              </w:txbxContent>
            </v:textbox>
          </v:shape>
        </w:pict>
      </w:r>
    </w:p>
    <w:p w14:paraId="6C1571EB" w14:textId="77777777" w:rsidR="00510176" w:rsidRDefault="00510176" w:rsidP="00510176"/>
    <w:p w14:paraId="0DC032BE" w14:textId="77777777" w:rsidR="00510176" w:rsidRDefault="00510176" w:rsidP="00510176"/>
    <w:p w14:paraId="21676BEE" w14:textId="77777777" w:rsidR="00510176" w:rsidRDefault="00510176" w:rsidP="00510176"/>
    <w:p w14:paraId="17A45930" w14:textId="77777777" w:rsidR="00510176" w:rsidRDefault="00510176" w:rsidP="00510176"/>
    <w:p w14:paraId="16FE441B" w14:textId="77777777" w:rsidR="00510176" w:rsidRDefault="00510176" w:rsidP="00510176"/>
    <w:p w14:paraId="33878618" w14:textId="77777777" w:rsidR="00510176" w:rsidRDefault="00510176" w:rsidP="00510176"/>
    <w:p w14:paraId="713008BA" w14:textId="77777777" w:rsidR="00510176" w:rsidRDefault="00510176" w:rsidP="00510176"/>
    <w:p w14:paraId="5ACBC8BF" w14:textId="77777777" w:rsidR="00157ED5" w:rsidRDefault="00157ED5"/>
    <w:p w14:paraId="56E126EB" w14:textId="77777777" w:rsidR="002850C3" w:rsidRDefault="002850C3"/>
    <w:sectPr w:rsidR="002850C3" w:rsidSect="000D483B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887F37" w15:done="0"/>
  <w15:commentEx w15:paraId="2B8828AF" w15:done="0"/>
  <w15:commentEx w15:paraId="37FAF62B" w15:done="0"/>
  <w15:commentEx w15:paraId="31C2A065" w15:done="0"/>
  <w15:commentEx w15:paraId="088ED260" w15:done="0"/>
  <w15:commentEx w15:paraId="6A295662" w15:done="0"/>
  <w15:commentEx w15:paraId="4EE3DF91" w15:done="0"/>
  <w15:commentEx w15:paraId="28904A1A" w15:done="0"/>
  <w15:commentEx w15:paraId="42777DC5" w15:done="0"/>
  <w15:commentEx w15:paraId="7D20BC7D" w15:done="0"/>
  <w15:commentEx w15:paraId="4E7C7335" w15:done="0"/>
  <w15:commentEx w15:paraId="6E64BF89" w15:done="0"/>
  <w15:commentEx w15:paraId="7C6DC7E5" w15:done="0"/>
  <w15:commentEx w15:paraId="3B1D2AE5" w15:done="0"/>
  <w15:commentEx w15:paraId="7DA65E29" w15:done="0"/>
  <w15:commentEx w15:paraId="727747A6" w15:done="0"/>
  <w15:commentEx w15:paraId="2D5B1B86" w15:done="0"/>
  <w15:commentEx w15:paraId="1B3BB43B" w15:done="0"/>
  <w15:commentEx w15:paraId="27C5BE03" w15:done="0"/>
  <w15:commentEx w15:paraId="6817358E" w15:done="0"/>
  <w15:commentEx w15:paraId="5D6E78D4" w15:done="0"/>
  <w15:commentEx w15:paraId="721E3A99" w15:done="0"/>
  <w15:commentEx w15:paraId="17DD9CC9" w15:done="0"/>
  <w15:commentEx w15:paraId="16528E48" w15:done="0"/>
  <w15:commentEx w15:paraId="78290DB6" w15:done="0"/>
  <w15:commentEx w15:paraId="59FFE9BD" w15:done="0"/>
  <w15:commentEx w15:paraId="09CD180A" w15:done="0"/>
  <w15:commentEx w15:paraId="2AD2D0BE" w15:done="0"/>
  <w15:commentEx w15:paraId="0B6A1665" w15:done="0"/>
  <w15:commentEx w15:paraId="4B4E0700" w15:done="0"/>
  <w15:commentEx w15:paraId="0B6F7939" w15:done="0"/>
  <w15:commentEx w15:paraId="79DE3CB6" w15:done="0"/>
  <w15:commentEx w15:paraId="05F153AC" w15:done="0"/>
  <w15:commentEx w15:paraId="1623A396" w15:done="0"/>
  <w15:commentEx w15:paraId="70476A83" w15:done="0"/>
  <w15:commentEx w15:paraId="5CD3F4D8" w15:done="0"/>
  <w15:commentEx w15:paraId="4A64E7D9" w15:done="0"/>
  <w15:commentEx w15:paraId="5B48805E" w15:done="0"/>
  <w15:commentEx w15:paraId="0771832C" w15:done="0"/>
  <w15:commentEx w15:paraId="28C1ED7A" w15:done="0"/>
  <w15:commentEx w15:paraId="7015AF7E" w15:done="0"/>
  <w15:commentEx w15:paraId="0AFA5C7A" w15:done="0"/>
  <w15:commentEx w15:paraId="766E620A" w15:done="0"/>
  <w15:commentEx w15:paraId="03B4223B" w15:done="0"/>
  <w15:commentEx w15:paraId="26E32504" w15:done="0"/>
  <w15:commentEx w15:paraId="3E9FBD81" w15:done="0"/>
  <w15:commentEx w15:paraId="07E3849E" w15:done="0"/>
  <w15:commentEx w15:paraId="04A4BC93" w15:done="0"/>
  <w15:commentEx w15:paraId="2F3CFA8E" w15:done="0"/>
  <w15:commentEx w15:paraId="0AE0FA47" w15:done="0"/>
  <w15:commentEx w15:paraId="04F68B5A" w15:done="0"/>
  <w15:commentEx w15:paraId="0BE63E9E" w15:done="0"/>
  <w15:commentEx w15:paraId="6DACC7AF" w15:done="0"/>
  <w15:commentEx w15:paraId="22D7965E" w15:done="0"/>
  <w15:commentEx w15:paraId="43B0678B" w15:done="0"/>
  <w15:commentEx w15:paraId="1BB68B84" w15:done="0"/>
  <w15:commentEx w15:paraId="45131A46" w15:done="0"/>
  <w15:commentEx w15:paraId="0D8D35ED" w15:done="0"/>
  <w15:commentEx w15:paraId="4D86117E" w15:done="0"/>
  <w15:commentEx w15:paraId="2B59EB50" w15:done="0"/>
  <w15:commentEx w15:paraId="39193502" w15:done="0"/>
  <w15:commentEx w15:paraId="0F122935" w15:done="0"/>
  <w15:commentEx w15:paraId="267279BF" w15:done="0"/>
  <w15:commentEx w15:paraId="1A4A04A5" w15:done="0"/>
  <w15:commentEx w15:paraId="1BED7181" w15:done="0"/>
  <w15:commentEx w15:paraId="08EC9BC5" w15:done="0"/>
  <w15:commentEx w15:paraId="338C6673" w15:done="0"/>
  <w15:commentEx w15:paraId="2BE069D6" w15:done="0"/>
  <w15:commentEx w15:paraId="5B48F8AE" w15:done="0"/>
  <w15:commentEx w15:paraId="3E4605D4" w15:done="0"/>
  <w15:commentEx w15:paraId="700C5070" w15:done="0"/>
  <w15:commentEx w15:paraId="08F90F5C" w15:done="0"/>
  <w15:commentEx w15:paraId="1CBD1E11" w15:done="0"/>
  <w15:commentEx w15:paraId="32647CD7" w15:done="0"/>
  <w15:commentEx w15:paraId="5DC9AD62" w15:done="0"/>
  <w15:commentEx w15:paraId="245B21A9" w15:done="0"/>
  <w15:commentEx w15:paraId="3948BFBE" w15:done="0"/>
  <w15:commentEx w15:paraId="3B85C592" w15:done="0"/>
  <w15:commentEx w15:paraId="5E8EE518" w15:done="0"/>
  <w15:commentEx w15:paraId="15038842" w15:done="0"/>
  <w15:commentEx w15:paraId="294A2123" w15:done="0"/>
  <w15:commentEx w15:paraId="53478FE5" w15:done="0"/>
  <w15:commentEx w15:paraId="646BE98B" w15:done="0"/>
  <w15:commentEx w15:paraId="4E085A11" w15:done="0"/>
  <w15:commentEx w15:paraId="4E1565FF" w15:done="0"/>
  <w15:commentEx w15:paraId="25F6BF88" w15:done="0"/>
  <w15:commentEx w15:paraId="596BDF62" w15:done="0"/>
  <w15:commentEx w15:paraId="1A658925" w15:done="0"/>
  <w15:commentEx w15:paraId="2BE678E3" w15:done="0"/>
  <w15:commentEx w15:paraId="08B8F064" w15:done="0"/>
  <w15:commentEx w15:paraId="15CC75C2" w15:done="0"/>
  <w15:commentEx w15:paraId="5FCE618D" w15:done="0"/>
  <w15:commentEx w15:paraId="096F16CD" w15:done="0"/>
  <w15:commentEx w15:paraId="2FBD593F" w15:done="0"/>
  <w15:commentEx w15:paraId="49840353" w15:done="0"/>
  <w15:commentEx w15:paraId="13B81BB8" w15:done="0"/>
  <w15:commentEx w15:paraId="0A062B5C" w15:done="0"/>
  <w15:commentEx w15:paraId="58FAA6ED" w15:done="0"/>
  <w15:commentEx w15:paraId="06512CC5" w15:done="0"/>
  <w15:commentEx w15:paraId="46FCC7A4" w15:done="0"/>
  <w15:commentEx w15:paraId="420B2762" w15:done="0"/>
  <w15:commentEx w15:paraId="1E795A3E" w15:done="0"/>
  <w15:commentEx w15:paraId="23F7C737" w15:done="0"/>
  <w15:commentEx w15:paraId="71DF866C" w15:done="0"/>
  <w15:commentEx w15:paraId="2734C709" w15:done="0"/>
  <w15:commentEx w15:paraId="0FB99BCF" w15:done="0"/>
  <w15:commentEx w15:paraId="5C840216" w15:done="0"/>
  <w15:commentEx w15:paraId="25A27759" w15:done="0"/>
  <w15:commentEx w15:paraId="3FBA6C34" w15:done="0"/>
  <w15:commentEx w15:paraId="4E07FBC9" w15:done="0"/>
  <w15:commentEx w15:paraId="6961455F" w15:done="0"/>
  <w15:commentEx w15:paraId="4FA508C7" w15:done="0"/>
  <w15:commentEx w15:paraId="28C914AD" w15:done="0"/>
  <w15:commentEx w15:paraId="58193732" w15:done="0"/>
  <w15:commentEx w15:paraId="29A224BB" w15:done="0"/>
  <w15:commentEx w15:paraId="3F3347F2" w15:done="0"/>
  <w15:commentEx w15:paraId="2D5BECE0" w15:done="0"/>
  <w15:commentEx w15:paraId="5C784B36" w15:done="0"/>
  <w15:commentEx w15:paraId="542B85AE" w15:done="0"/>
  <w15:commentEx w15:paraId="24B44F36" w15:done="0"/>
  <w15:commentEx w15:paraId="6AD8970A" w15:done="0"/>
  <w15:commentEx w15:paraId="1227584A" w15:done="0"/>
  <w15:commentEx w15:paraId="3FB14724" w15:done="0"/>
  <w15:commentEx w15:paraId="21E5BE8A" w15:done="0"/>
  <w15:commentEx w15:paraId="05CB68E3" w15:done="0"/>
  <w15:commentEx w15:paraId="3A181A80" w15:done="0"/>
  <w15:commentEx w15:paraId="49BD75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887F37" w16cid:durableId="5D2D7293"/>
  <w16cid:commentId w16cid:paraId="2B8828AF" w16cid:durableId="1926C866"/>
  <w16cid:commentId w16cid:paraId="37FAF62B" w16cid:durableId="5F01F704"/>
  <w16cid:commentId w16cid:paraId="31C2A065" w16cid:durableId="545EDC22"/>
  <w16cid:commentId w16cid:paraId="088ED260" w16cid:durableId="72AD3E38"/>
  <w16cid:commentId w16cid:paraId="6A295662" w16cid:durableId="1CC44B66"/>
  <w16cid:commentId w16cid:paraId="4EE3DF91" w16cid:durableId="07648BBD"/>
  <w16cid:commentId w16cid:paraId="28904A1A" w16cid:durableId="256B4B49"/>
  <w16cid:commentId w16cid:paraId="42777DC5" w16cid:durableId="1069FA4C"/>
  <w16cid:commentId w16cid:paraId="7D20BC7D" w16cid:durableId="154A6AF4"/>
  <w16cid:commentId w16cid:paraId="4E7C7335" w16cid:durableId="47428C26"/>
  <w16cid:commentId w16cid:paraId="6E64BF89" w16cid:durableId="284596DC"/>
  <w16cid:commentId w16cid:paraId="7C6DC7E5" w16cid:durableId="0B069E57"/>
  <w16cid:commentId w16cid:paraId="3B1D2AE5" w16cid:durableId="07A75639"/>
  <w16cid:commentId w16cid:paraId="7DA65E29" w16cid:durableId="33B1339E"/>
  <w16cid:commentId w16cid:paraId="727747A6" w16cid:durableId="4309D3B7"/>
  <w16cid:commentId w16cid:paraId="2D5B1B86" w16cid:durableId="60B7F15A"/>
  <w16cid:commentId w16cid:paraId="1B3BB43B" w16cid:durableId="261C523E"/>
  <w16cid:commentId w16cid:paraId="27C5BE03" w16cid:durableId="6495D009"/>
  <w16cid:commentId w16cid:paraId="6817358E" w16cid:durableId="604F0D9A"/>
  <w16cid:commentId w16cid:paraId="5D6E78D4" w16cid:durableId="2B6A62B1"/>
  <w16cid:commentId w16cid:paraId="721E3A99" w16cid:durableId="473B624D"/>
  <w16cid:commentId w16cid:paraId="17DD9CC9" w16cid:durableId="35DAB01C"/>
  <w16cid:commentId w16cid:paraId="16528E48" w16cid:durableId="6190C682"/>
  <w16cid:commentId w16cid:paraId="78290DB6" w16cid:durableId="7C3B91B2"/>
  <w16cid:commentId w16cid:paraId="59FFE9BD" w16cid:durableId="5F3B1456"/>
  <w16cid:commentId w16cid:paraId="09CD180A" w16cid:durableId="0C42FFDA"/>
  <w16cid:commentId w16cid:paraId="2AD2D0BE" w16cid:durableId="760922ED"/>
  <w16cid:commentId w16cid:paraId="0B6A1665" w16cid:durableId="76334FBA"/>
  <w16cid:commentId w16cid:paraId="4B4E0700" w16cid:durableId="4097B30D"/>
  <w16cid:commentId w16cid:paraId="0B6F7939" w16cid:durableId="569E3C13"/>
  <w16cid:commentId w16cid:paraId="79DE3CB6" w16cid:durableId="168552B7"/>
  <w16cid:commentId w16cid:paraId="05F153AC" w16cid:durableId="2E8B3E88"/>
  <w16cid:commentId w16cid:paraId="1623A396" w16cid:durableId="13F2ED73"/>
  <w16cid:commentId w16cid:paraId="70476A83" w16cid:durableId="57BD02C4"/>
  <w16cid:commentId w16cid:paraId="5CD3F4D8" w16cid:durableId="77C98E1D"/>
  <w16cid:commentId w16cid:paraId="4A64E7D9" w16cid:durableId="32DE1E8E"/>
  <w16cid:commentId w16cid:paraId="5B48805E" w16cid:durableId="5191B325"/>
  <w16cid:commentId w16cid:paraId="0771832C" w16cid:durableId="07963C3D"/>
  <w16cid:commentId w16cid:paraId="28C1ED7A" w16cid:durableId="0A8F2781"/>
  <w16cid:commentId w16cid:paraId="7015AF7E" w16cid:durableId="13528605"/>
  <w16cid:commentId w16cid:paraId="0AFA5C7A" w16cid:durableId="1DF51917"/>
  <w16cid:commentId w16cid:paraId="766E620A" w16cid:durableId="33D0FB88"/>
  <w16cid:commentId w16cid:paraId="03B4223B" w16cid:durableId="5A8F12D1"/>
  <w16cid:commentId w16cid:paraId="26E32504" w16cid:durableId="130E7E88"/>
  <w16cid:commentId w16cid:paraId="3E9FBD81" w16cid:durableId="424108FE"/>
  <w16cid:commentId w16cid:paraId="07E3849E" w16cid:durableId="3A1690E4"/>
  <w16cid:commentId w16cid:paraId="04A4BC93" w16cid:durableId="2E84AE56"/>
  <w16cid:commentId w16cid:paraId="2F3CFA8E" w16cid:durableId="2EF4A174"/>
  <w16cid:commentId w16cid:paraId="0AE0FA47" w16cid:durableId="197F7C59"/>
  <w16cid:commentId w16cid:paraId="04F68B5A" w16cid:durableId="7B78EC70"/>
  <w16cid:commentId w16cid:paraId="0BE63E9E" w16cid:durableId="510C2F07"/>
  <w16cid:commentId w16cid:paraId="6DACC7AF" w16cid:durableId="3E1547D4"/>
  <w16cid:commentId w16cid:paraId="22D7965E" w16cid:durableId="10C0E5F4"/>
  <w16cid:commentId w16cid:paraId="43B0678B" w16cid:durableId="0287F96D"/>
  <w16cid:commentId w16cid:paraId="1BB68B84" w16cid:durableId="080AEDA5"/>
  <w16cid:commentId w16cid:paraId="45131A46" w16cid:durableId="5376F2E9"/>
  <w16cid:commentId w16cid:paraId="0D8D35ED" w16cid:durableId="2370DDB8"/>
  <w16cid:commentId w16cid:paraId="4D86117E" w16cid:durableId="47211B03"/>
  <w16cid:commentId w16cid:paraId="2B59EB50" w16cid:durableId="518CFE61"/>
  <w16cid:commentId w16cid:paraId="39193502" w16cid:durableId="738C05DA"/>
  <w16cid:commentId w16cid:paraId="0F122935" w16cid:durableId="25ED34D2"/>
  <w16cid:commentId w16cid:paraId="267279BF" w16cid:durableId="71E5C602"/>
  <w16cid:commentId w16cid:paraId="1A4A04A5" w16cid:durableId="5A023D07"/>
  <w16cid:commentId w16cid:paraId="1BED7181" w16cid:durableId="7A0ACABC"/>
  <w16cid:commentId w16cid:paraId="08EC9BC5" w16cid:durableId="0ECDD539"/>
  <w16cid:commentId w16cid:paraId="338C6673" w16cid:durableId="5C261167"/>
  <w16cid:commentId w16cid:paraId="2BE069D6" w16cid:durableId="7FF522E7"/>
  <w16cid:commentId w16cid:paraId="5B48F8AE" w16cid:durableId="281E21F0"/>
  <w16cid:commentId w16cid:paraId="3E4605D4" w16cid:durableId="4B264875"/>
  <w16cid:commentId w16cid:paraId="700C5070" w16cid:durableId="16BD2DC8"/>
  <w16cid:commentId w16cid:paraId="08F90F5C" w16cid:durableId="11887DD9"/>
  <w16cid:commentId w16cid:paraId="1CBD1E11" w16cid:durableId="274B2667"/>
  <w16cid:commentId w16cid:paraId="32647CD7" w16cid:durableId="42B68361"/>
  <w16cid:commentId w16cid:paraId="5DC9AD62" w16cid:durableId="4663CA08"/>
  <w16cid:commentId w16cid:paraId="245B21A9" w16cid:durableId="6FA12632"/>
  <w16cid:commentId w16cid:paraId="3948BFBE" w16cid:durableId="24C4D3BC"/>
  <w16cid:commentId w16cid:paraId="3B85C592" w16cid:durableId="61AEE722"/>
  <w16cid:commentId w16cid:paraId="5E8EE518" w16cid:durableId="57C1515F"/>
  <w16cid:commentId w16cid:paraId="15038842" w16cid:durableId="6D2C78E6"/>
  <w16cid:commentId w16cid:paraId="294A2123" w16cid:durableId="26BFFB60"/>
  <w16cid:commentId w16cid:paraId="53478FE5" w16cid:durableId="5A8FF4B8"/>
  <w16cid:commentId w16cid:paraId="646BE98B" w16cid:durableId="47EB7A74"/>
  <w16cid:commentId w16cid:paraId="4E085A11" w16cid:durableId="695C2350"/>
  <w16cid:commentId w16cid:paraId="4E1565FF" w16cid:durableId="1A0A093B"/>
  <w16cid:commentId w16cid:paraId="25F6BF88" w16cid:durableId="5ECAAE92"/>
  <w16cid:commentId w16cid:paraId="596BDF62" w16cid:durableId="1D63CDBD"/>
  <w16cid:commentId w16cid:paraId="1A658925" w16cid:durableId="0C42ABA8"/>
  <w16cid:commentId w16cid:paraId="2BE678E3" w16cid:durableId="279BEE70"/>
  <w16cid:commentId w16cid:paraId="08B8F064" w16cid:durableId="36BBF9CF"/>
  <w16cid:commentId w16cid:paraId="15CC75C2" w16cid:durableId="1C0B608E"/>
  <w16cid:commentId w16cid:paraId="5FCE618D" w16cid:durableId="36D1FBB3"/>
  <w16cid:commentId w16cid:paraId="096F16CD" w16cid:durableId="013F2048"/>
  <w16cid:commentId w16cid:paraId="2FBD593F" w16cid:durableId="540D83EF"/>
  <w16cid:commentId w16cid:paraId="49840353" w16cid:durableId="55F6085D"/>
  <w16cid:commentId w16cid:paraId="13B81BB8" w16cid:durableId="04B10212"/>
  <w16cid:commentId w16cid:paraId="0A062B5C" w16cid:durableId="7BAB2A3C"/>
  <w16cid:commentId w16cid:paraId="58FAA6ED" w16cid:durableId="57D9E397"/>
  <w16cid:commentId w16cid:paraId="06512CC5" w16cid:durableId="134A72ED"/>
  <w16cid:commentId w16cid:paraId="46FCC7A4" w16cid:durableId="53A7BB4B"/>
  <w16cid:commentId w16cid:paraId="420B2762" w16cid:durableId="5B431F2F"/>
  <w16cid:commentId w16cid:paraId="1E795A3E" w16cid:durableId="78137454"/>
  <w16cid:commentId w16cid:paraId="23F7C737" w16cid:durableId="1C4EDF0D"/>
  <w16cid:commentId w16cid:paraId="71DF866C" w16cid:durableId="0FA08364"/>
  <w16cid:commentId w16cid:paraId="2734C709" w16cid:durableId="7EAF1EEB"/>
  <w16cid:commentId w16cid:paraId="0FB99BCF" w16cid:durableId="08326C0C"/>
  <w16cid:commentId w16cid:paraId="5C840216" w16cid:durableId="3C4278DC"/>
  <w16cid:commentId w16cid:paraId="25A27759" w16cid:durableId="471C2EE8"/>
  <w16cid:commentId w16cid:paraId="3FBA6C34" w16cid:durableId="766077E3"/>
  <w16cid:commentId w16cid:paraId="4E07FBC9" w16cid:durableId="552EF776"/>
  <w16cid:commentId w16cid:paraId="6961455F" w16cid:durableId="6D4BA29A"/>
  <w16cid:commentId w16cid:paraId="4FA508C7" w16cid:durableId="6B00F38C"/>
  <w16cid:commentId w16cid:paraId="28C914AD" w16cid:durableId="63EED58A"/>
  <w16cid:commentId w16cid:paraId="58193732" w16cid:durableId="5F0D1BF9"/>
  <w16cid:commentId w16cid:paraId="29A224BB" w16cid:durableId="0AF8C5CE"/>
  <w16cid:commentId w16cid:paraId="3F3347F2" w16cid:durableId="1F186DF4"/>
  <w16cid:commentId w16cid:paraId="2D5BECE0" w16cid:durableId="185305CA"/>
  <w16cid:commentId w16cid:paraId="5C784B36" w16cid:durableId="0918AECB"/>
  <w16cid:commentId w16cid:paraId="542B85AE" w16cid:durableId="360C0703"/>
  <w16cid:commentId w16cid:paraId="24B44F36" w16cid:durableId="3A49342B"/>
  <w16cid:commentId w16cid:paraId="6AD8970A" w16cid:durableId="343833B0"/>
  <w16cid:commentId w16cid:paraId="1227584A" w16cid:durableId="7BAF8D22"/>
  <w16cid:commentId w16cid:paraId="3FB14724" w16cid:durableId="5B1E30ED"/>
  <w16cid:commentId w16cid:paraId="21E5BE8A" w16cid:durableId="7E306EBA"/>
  <w16cid:commentId w16cid:paraId="05CB68E3" w16cid:durableId="2646B1EC"/>
  <w16cid:commentId w16cid:paraId="3A181A80" w16cid:durableId="4C72F76D"/>
  <w16cid:commentId w16cid:paraId="49BD7518" w16cid:durableId="415CA5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B41EB" w14:textId="77777777" w:rsidR="004A3477" w:rsidRDefault="004A3477">
      <w:r>
        <w:separator/>
      </w:r>
    </w:p>
  </w:endnote>
  <w:endnote w:type="continuationSeparator" w:id="0">
    <w:p w14:paraId="0E1396B0" w14:textId="77777777" w:rsidR="004A3477" w:rsidRDefault="004A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779A7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72D49C" w14:textId="77777777" w:rsidR="00157ED5" w:rsidRDefault="00157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03342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1048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CB34B5" w14:textId="77777777" w:rsidR="00157ED5" w:rsidRDefault="00157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B9CAC" w14:textId="77777777" w:rsidR="004A3477" w:rsidRDefault="004A3477">
      <w:r>
        <w:separator/>
      </w:r>
    </w:p>
  </w:footnote>
  <w:footnote w:type="continuationSeparator" w:id="0">
    <w:p w14:paraId="1E92EA5B" w14:textId="77777777" w:rsidR="004A3477" w:rsidRDefault="004A3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51746" w14:textId="77777777" w:rsidR="00157ED5" w:rsidRDefault="00157ED5">
    <w:pPr>
      <w:pStyle w:val="Header"/>
      <w:jc w:val="center"/>
      <w:rPr>
        <w:b/>
      </w:rPr>
    </w:pPr>
    <w:r>
      <w:rPr>
        <w:b/>
      </w:rPr>
      <w:t xml:space="preserve">Issue </w:t>
    </w:r>
    <w:r w:rsidR="00E03374">
      <w:rPr>
        <w:b/>
      </w:rPr>
      <w:t>800</w:t>
    </w:r>
    <w:r>
      <w:rPr>
        <w:b/>
      </w:rPr>
      <w:t xml:space="preserve"> – </w:t>
    </w:r>
    <w:r w:rsidR="00E03374">
      <w:rPr>
        <w:b/>
      </w:rPr>
      <w:t>30</w:t>
    </w:r>
    <w:r w:rsidR="003348CA">
      <w:rPr>
        <w:b/>
      </w:rPr>
      <w:t xml:space="preserve"> January 2026</w:t>
    </w:r>
  </w:p>
  <w:p w14:paraId="3A9A8E74" w14:textId="77777777" w:rsidR="00157ED5" w:rsidRDefault="00157ED5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5657D08E" w14:textId="77777777" w:rsidR="00157ED5" w:rsidRDefault="00157ED5">
    <w:pPr>
      <w:pStyle w:val="Header"/>
      <w:jc w:val="center"/>
    </w:pPr>
  </w:p>
  <w:p w14:paraId="01E8BE51" w14:textId="77777777" w:rsidR="00157ED5" w:rsidRDefault="00157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82CE3"/>
    <w:multiLevelType w:val="hybridMultilevel"/>
    <w:tmpl w:val="8FA8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42E1"/>
    <w:multiLevelType w:val="hybridMultilevel"/>
    <w:tmpl w:val="F3D4B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04017"/>
    <w:multiLevelType w:val="hybridMultilevel"/>
    <w:tmpl w:val="DFDEF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4239A"/>
    <w:multiLevelType w:val="hybridMultilevel"/>
    <w:tmpl w:val="F3C67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63A13"/>
    <w:multiLevelType w:val="hybridMultilevel"/>
    <w:tmpl w:val="6C927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624C4"/>
    <w:multiLevelType w:val="hybridMultilevel"/>
    <w:tmpl w:val="4B72E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A3142"/>
    <w:multiLevelType w:val="hybridMultilevel"/>
    <w:tmpl w:val="CEB48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45C0A"/>
    <w:multiLevelType w:val="hybridMultilevel"/>
    <w:tmpl w:val="75F82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E0B2F"/>
    <w:multiLevelType w:val="hybridMultilevel"/>
    <w:tmpl w:val="975AE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072F8"/>
    <w:multiLevelType w:val="hybridMultilevel"/>
    <w:tmpl w:val="CC349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2121F"/>
    <w:multiLevelType w:val="hybridMultilevel"/>
    <w:tmpl w:val="C0B47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520013B"/>
    <w:multiLevelType w:val="hybridMultilevel"/>
    <w:tmpl w:val="89366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AA43B0"/>
    <w:multiLevelType w:val="hybridMultilevel"/>
    <w:tmpl w:val="0DEEC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DB1DFC"/>
    <w:multiLevelType w:val="hybridMultilevel"/>
    <w:tmpl w:val="9B8E3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30D56"/>
    <w:multiLevelType w:val="hybridMultilevel"/>
    <w:tmpl w:val="C1509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C3DA4"/>
    <w:multiLevelType w:val="hybridMultilevel"/>
    <w:tmpl w:val="E3CC8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887A62"/>
    <w:multiLevelType w:val="hybridMultilevel"/>
    <w:tmpl w:val="993C2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57509E"/>
    <w:multiLevelType w:val="hybridMultilevel"/>
    <w:tmpl w:val="56E4C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8669A6"/>
    <w:multiLevelType w:val="hybridMultilevel"/>
    <w:tmpl w:val="A0EAE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0C4CBF"/>
    <w:multiLevelType w:val="hybridMultilevel"/>
    <w:tmpl w:val="F6920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36B45"/>
    <w:multiLevelType w:val="hybridMultilevel"/>
    <w:tmpl w:val="FE86E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CD360D"/>
    <w:multiLevelType w:val="hybridMultilevel"/>
    <w:tmpl w:val="C046B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9B3FD6"/>
    <w:multiLevelType w:val="hybridMultilevel"/>
    <w:tmpl w:val="679C5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EF30D0"/>
    <w:multiLevelType w:val="hybridMultilevel"/>
    <w:tmpl w:val="96D63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3F7FB5"/>
    <w:multiLevelType w:val="hybridMultilevel"/>
    <w:tmpl w:val="26B2E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625562"/>
    <w:multiLevelType w:val="hybridMultilevel"/>
    <w:tmpl w:val="CC3A5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C04CB0"/>
    <w:multiLevelType w:val="hybridMultilevel"/>
    <w:tmpl w:val="75F24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832D7"/>
    <w:multiLevelType w:val="hybridMultilevel"/>
    <w:tmpl w:val="56323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6B3AD4"/>
    <w:multiLevelType w:val="hybridMultilevel"/>
    <w:tmpl w:val="38E28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822D87"/>
    <w:multiLevelType w:val="hybridMultilevel"/>
    <w:tmpl w:val="7EAE5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401796"/>
    <w:multiLevelType w:val="hybridMultilevel"/>
    <w:tmpl w:val="3524F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A911D4"/>
    <w:multiLevelType w:val="hybridMultilevel"/>
    <w:tmpl w:val="26DC3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444476"/>
    <w:multiLevelType w:val="hybridMultilevel"/>
    <w:tmpl w:val="69008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A074AD"/>
    <w:multiLevelType w:val="hybridMultilevel"/>
    <w:tmpl w:val="E6F4C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3B34C9"/>
    <w:multiLevelType w:val="hybridMultilevel"/>
    <w:tmpl w:val="70747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C46ED3"/>
    <w:multiLevelType w:val="hybridMultilevel"/>
    <w:tmpl w:val="EE302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0"/>
  </w:num>
  <w:num w:numId="4">
    <w:abstractNumId w:val="22"/>
  </w:num>
  <w:num w:numId="5">
    <w:abstractNumId w:val="41"/>
  </w:num>
  <w:num w:numId="6">
    <w:abstractNumId w:val="34"/>
  </w:num>
  <w:num w:numId="7">
    <w:abstractNumId w:val="36"/>
  </w:num>
  <w:num w:numId="8">
    <w:abstractNumId w:val="29"/>
  </w:num>
  <w:num w:numId="9">
    <w:abstractNumId w:val="18"/>
  </w:num>
  <w:num w:numId="10">
    <w:abstractNumId w:val="46"/>
  </w:num>
  <w:num w:numId="11">
    <w:abstractNumId w:val="19"/>
  </w:num>
  <w:num w:numId="12">
    <w:abstractNumId w:val="11"/>
  </w:num>
  <w:num w:numId="13">
    <w:abstractNumId w:val="8"/>
  </w:num>
  <w:num w:numId="14">
    <w:abstractNumId w:val="39"/>
  </w:num>
  <w:num w:numId="15">
    <w:abstractNumId w:val="42"/>
  </w:num>
  <w:num w:numId="16">
    <w:abstractNumId w:val="4"/>
  </w:num>
  <w:num w:numId="17">
    <w:abstractNumId w:val="27"/>
  </w:num>
  <w:num w:numId="18">
    <w:abstractNumId w:val="21"/>
  </w:num>
  <w:num w:numId="19">
    <w:abstractNumId w:val="1"/>
  </w:num>
  <w:num w:numId="20">
    <w:abstractNumId w:val="44"/>
  </w:num>
  <w:num w:numId="21">
    <w:abstractNumId w:val="23"/>
  </w:num>
  <w:num w:numId="22">
    <w:abstractNumId w:val="38"/>
  </w:num>
  <w:num w:numId="23">
    <w:abstractNumId w:val="5"/>
  </w:num>
  <w:num w:numId="24">
    <w:abstractNumId w:val="7"/>
  </w:num>
  <w:num w:numId="25">
    <w:abstractNumId w:val="9"/>
  </w:num>
  <w:num w:numId="26">
    <w:abstractNumId w:val="35"/>
  </w:num>
  <w:num w:numId="27">
    <w:abstractNumId w:val="24"/>
  </w:num>
  <w:num w:numId="28">
    <w:abstractNumId w:val="28"/>
  </w:num>
  <w:num w:numId="29">
    <w:abstractNumId w:val="17"/>
  </w:num>
  <w:num w:numId="30">
    <w:abstractNumId w:val="3"/>
  </w:num>
  <w:num w:numId="31">
    <w:abstractNumId w:val="47"/>
  </w:num>
  <w:num w:numId="32">
    <w:abstractNumId w:val="25"/>
  </w:num>
  <w:num w:numId="33">
    <w:abstractNumId w:val="32"/>
  </w:num>
  <w:num w:numId="34">
    <w:abstractNumId w:val="16"/>
  </w:num>
  <w:num w:numId="35">
    <w:abstractNumId w:val="26"/>
  </w:num>
  <w:num w:numId="36">
    <w:abstractNumId w:val="2"/>
  </w:num>
  <w:num w:numId="37">
    <w:abstractNumId w:val="40"/>
  </w:num>
  <w:num w:numId="38">
    <w:abstractNumId w:val="45"/>
  </w:num>
  <w:num w:numId="39">
    <w:abstractNumId w:val="12"/>
  </w:num>
  <w:num w:numId="40">
    <w:abstractNumId w:val="31"/>
  </w:num>
  <w:num w:numId="41">
    <w:abstractNumId w:val="15"/>
  </w:num>
  <w:num w:numId="42">
    <w:abstractNumId w:val="20"/>
  </w:num>
  <w:num w:numId="43">
    <w:abstractNumId w:val="6"/>
  </w:num>
  <w:num w:numId="44">
    <w:abstractNumId w:val="33"/>
  </w:num>
  <w:num w:numId="45">
    <w:abstractNumId w:val="37"/>
  </w:num>
  <w:num w:numId="46">
    <w:abstractNumId w:val="43"/>
  </w:num>
  <w:num w:numId="47">
    <w:abstractNumId w:val="13"/>
  </w:num>
  <w:num w:numId="48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31406"/>
    <w:rsid w:val="000567A4"/>
    <w:rsid w:val="000664AD"/>
    <w:rsid w:val="000A5708"/>
    <w:rsid w:val="000D483B"/>
    <w:rsid w:val="000E6883"/>
    <w:rsid w:val="00101143"/>
    <w:rsid w:val="00157ED5"/>
    <w:rsid w:val="00176D59"/>
    <w:rsid w:val="001933F0"/>
    <w:rsid w:val="001B0BBA"/>
    <w:rsid w:val="001B0EA8"/>
    <w:rsid w:val="001B2F70"/>
    <w:rsid w:val="001D27B1"/>
    <w:rsid w:val="001F1F7C"/>
    <w:rsid w:val="001F5ED3"/>
    <w:rsid w:val="001F6B5C"/>
    <w:rsid w:val="0021543D"/>
    <w:rsid w:val="00217F65"/>
    <w:rsid w:val="00222988"/>
    <w:rsid w:val="0022567F"/>
    <w:rsid w:val="00253786"/>
    <w:rsid w:val="00253B70"/>
    <w:rsid w:val="0025447C"/>
    <w:rsid w:val="0028414A"/>
    <w:rsid w:val="002850C3"/>
    <w:rsid w:val="002C1C3C"/>
    <w:rsid w:val="00310524"/>
    <w:rsid w:val="00321A6D"/>
    <w:rsid w:val="00321BDF"/>
    <w:rsid w:val="003348CA"/>
    <w:rsid w:val="00344DCC"/>
    <w:rsid w:val="00362339"/>
    <w:rsid w:val="003A4142"/>
    <w:rsid w:val="003C33AF"/>
    <w:rsid w:val="003D76B0"/>
    <w:rsid w:val="00414101"/>
    <w:rsid w:val="00415C4F"/>
    <w:rsid w:val="0041621C"/>
    <w:rsid w:val="00483F7E"/>
    <w:rsid w:val="004A3477"/>
    <w:rsid w:val="004A7E99"/>
    <w:rsid w:val="004F7284"/>
    <w:rsid w:val="00510176"/>
    <w:rsid w:val="00513129"/>
    <w:rsid w:val="00515B3C"/>
    <w:rsid w:val="00542861"/>
    <w:rsid w:val="005546C3"/>
    <w:rsid w:val="00563467"/>
    <w:rsid w:val="0056740E"/>
    <w:rsid w:val="00581B3D"/>
    <w:rsid w:val="005B41DB"/>
    <w:rsid w:val="005C63DD"/>
    <w:rsid w:val="00652385"/>
    <w:rsid w:val="00697208"/>
    <w:rsid w:val="006A5FA0"/>
    <w:rsid w:val="006B7601"/>
    <w:rsid w:val="006C186D"/>
    <w:rsid w:val="006F18E8"/>
    <w:rsid w:val="006F6D45"/>
    <w:rsid w:val="007025B3"/>
    <w:rsid w:val="00705466"/>
    <w:rsid w:val="007259B1"/>
    <w:rsid w:val="00745AC0"/>
    <w:rsid w:val="007561D4"/>
    <w:rsid w:val="00764ED6"/>
    <w:rsid w:val="00765D2A"/>
    <w:rsid w:val="00772432"/>
    <w:rsid w:val="007B02E2"/>
    <w:rsid w:val="007D076E"/>
    <w:rsid w:val="007E0B9E"/>
    <w:rsid w:val="00823473"/>
    <w:rsid w:val="00843BA3"/>
    <w:rsid w:val="0085177C"/>
    <w:rsid w:val="00856038"/>
    <w:rsid w:val="00860CC8"/>
    <w:rsid w:val="00897B28"/>
    <w:rsid w:val="008A4E19"/>
    <w:rsid w:val="008E40AF"/>
    <w:rsid w:val="00902124"/>
    <w:rsid w:val="009203FF"/>
    <w:rsid w:val="0093493C"/>
    <w:rsid w:val="0095229C"/>
    <w:rsid w:val="009A2862"/>
    <w:rsid w:val="009C40D4"/>
    <w:rsid w:val="009F2302"/>
    <w:rsid w:val="009F3BFB"/>
    <w:rsid w:val="009F7D10"/>
    <w:rsid w:val="00A01048"/>
    <w:rsid w:val="00A05D8C"/>
    <w:rsid w:val="00A44020"/>
    <w:rsid w:val="00A55181"/>
    <w:rsid w:val="00A70D14"/>
    <w:rsid w:val="00A76067"/>
    <w:rsid w:val="00AC3890"/>
    <w:rsid w:val="00AC6FBA"/>
    <w:rsid w:val="00AF097B"/>
    <w:rsid w:val="00B14180"/>
    <w:rsid w:val="00B34708"/>
    <w:rsid w:val="00B423C7"/>
    <w:rsid w:val="00B4592B"/>
    <w:rsid w:val="00B4639F"/>
    <w:rsid w:val="00B71BDB"/>
    <w:rsid w:val="00B72053"/>
    <w:rsid w:val="00B7504D"/>
    <w:rsid w:val="00BC76F5"/>
    <w:rsid w:val="00BD64FA"/>
    <w:rsid w:val="00C23EF9"/>
    <w:rsid w:val="00C26323"/>
    <w:rsid w:val="00C36529"/>
    <w:rsid w:val="00C65DDB"/>
    <w:rsid w:val="00C957D0"/>
    <w:rsid w:val="00CA37E6"/>
    <w:rsid w:val="00CA7FC7"/>
    <w:rsid w:val="00CB097C"/>
    <w:rsid w:val="00CC70E6"/>
    <w:rsid w:val="00CD61F8"/>
    <w:rsid w:val="00CF7879"/>
    <w:rsid w:val="00D24513"/>
    <w:rsid w:val="00D35C36"/>
    <w:rsid w:val="00D400D3"/>
    <w:rsid w:val="00D6529C"/>
    <w:rsid w:val="00D76218"/>
    <w:rsid w:val="00D87494"/>
    <w:rsid w:val="00DC3FD0"/>
    <w:rsid w:val="00E03374"/>
    <w:rsid w:val="00E32F31"/>
    <w:rsid w:val="00E35850"/>
    <w:rsid w:val="00E417A8"/>
    <w:rsid w:val="00E553C9"/>
    <w:rsid w:val="00E67FA1"/>
    <w:rsid w:val="00E73E35"/>
    <w:rsid w:val="00E80196"/>
    <w:rsid w:val="00E82332"/>
    <w:rsid w:val="00E90BD9"/>
    <w:rsid w:val="00E90C36"/>
    <w:rsid w:val="00EC1ADF"/>
    <w:rsid w:val="00EE79A4"/>
    <w:rsid w:val="00EF5F5F"/>
    <w:rsid w:val="00F426D2"/>
    <w:rsid w:val="00F55AC0"/>
    <w:rsid w:val="00F67259"/>
    <w:rsid w:val="00F766CD"/>
    <w:rsid w:val="00F96125"/>
    <w:rsid w:val="00FB274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3BE65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7025B3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7025B3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253B70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253B70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253B70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253B70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253B70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253B70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253B70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253B70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253B70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253B70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253B70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253B70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253B70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253B70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253B70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253B70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253B70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253B70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79125-BC85-491E-AF83-E663AE44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11366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37</cp:revision>
  <cp:lastPrinted>2011-12-08T01:43:00Z</cp:lastPrinted>
  <dcterms:created xsi:type="dcterms:W3CDTF">2022-04-20T05:05:00Z</dcterms:created>
  <dcterms:modified xsi:type="dcterms:W3CDTF">2026-01-31T02:04:00Z</dcterms:modified>
</cp:coreProperties>
</file>